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ecb51610c7924b283a7d3c28d8ea4ca0bf6642c"/>
    <w:p>
      <w:pPr>
        <w:pStyle w:val="Heading1"/>
      </w:pPr>
      <w:r>
        <w:t xml:space="preserve">Undergraduate Thesis: The Role of Curriculum Developers in United Kingdom Manchester</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United Kingdom Manchester. By analyzing the responsibilities, challenges, and innovations associated with curriculum design in this dynamic city, this document highlights how Curriculum Developers contribute to shaping academic pathways for students in higher education institutions. The study emphasizes the unique socio-cultural and economic factors that influence curriculum development in Manchester, while aligning with national educational standards such as those set by the Quality Assurance Agency (QAA) and Ofsted. This thesis also investigates future directions for Curriculum Developers to address emerging trends, including digital integration and diversity inclusion, ensuring Manchester remains a hub for progressive education.</w:t>
      </w:r>
    </w:p>
    <w:bookmarkEnd w:id="20"/>
    <w:bookmarkStart w:id="21" w:name="introduction"/>
    <w:p>
      <w:pPr>
        <w:pStyle w:val="Heading2"/>
      </w:pPr>
      <w:r>
        <w:t xml:space="preserve">1. Introduction</w:t>
      </w:r>
    </w:p>
    <w:p>
      <w:pPr>
        <w:pStyle w:val="FirstParagraph"/>
      </w:pPr>
      <w:r>
        <w:t xml:space="preserve">The United Kingdom Manchester has long been recognized as a center of academic excellence and innovation in higher education. As universities and further education colleges continue to adapt to global challenges—such as technological advancements, changing workforce demands, and evolving student demographics—the role of Curriculum Developers becomes increasingly pivotal. A Curriculum Developer is a professional tasked with designing, implementing, and evaluating curricula that align with institutional goals, regulatory requirements, and the needs of learners. In Manchester's context, this role must also address the city's unique characteristics: its multicultural population (with over 60% ethnic minority representation), economic diversity (hosting sectors like technology and healthcare), and its status as a global city.</w:t>
      </w:r>
    </w:p>
    <w:bookmarkEnd w:id="21"/>
    <w:bookmarkStart w:id="22" w:name="literature-review"/>
    <w:p>
      <w:pPr>
        <w:pStyle w:val="Heading2"/>
      </w:pPr>
      <w:r>
        <w:t xml:space="preserve">2. Literature Review</w:t>
      </w:r>
    </w:p>
    <w:p>
      <w:pPr>
        <w:pStyle w:val="FirstParagraph"/>
      </w:pPr>
      <w:r>
        <w:t xml:space="preserve">Curriculum development is a multifaceted process that involves collaboration between educators, policymakers, and industry stakeholders. In the United Kingdom, frameworks such as the National Qualifications Framework (NQF) and the Higher Education Curriculum Framework guide institutions in aligning their offerings with national standards. However, local contexts—like Manchester's—require additional customization. Research by Smith et al. (2021) underscores how cities like Manchester necessitate curricula that reflect regional economic needs, such as digital skills for the tech sector or healthcare education to support NHS demands.</w:t>
      </w:r>
    </w:p>
    <w:p>
      <w:pPr>
        <w:pStyle w:val="BodyText"/>
      </w:pPr>
      <w:r>
        <w:t xml:space="preserve">Moreover, studies highlight the importance of inclusivity in curriculum design. Manchester's diverse population demands culturally responsive teaching strategies, ensuring that all students feel represented and equipped to succeed. Curriculum Developers must therefore integrate interdisciplinary approaches and global competencies into their work, as advocated by the University of Manchester’s Centre for Higher Education Research.</w:t>
      </w:r>
    </w:p>
    <w:bookmarkEnd w:id="22"/>
    <w:bookmarkStart w:id="23" w:name="methodology"/>
    <w:p>
      <w:pPr>
        <w:pStyle w:val="Heading2"/>
      </w:pPr>
      <w:r>
        <w:t xml:space="preserve">3. Methodology</w:t>
      </w:r>
    </w:p>
    <w:p>
      <w:pPr>
        <w:pStyle w:val="FirstParagraph"/>
      </w:pPr>
      <w:r>
        <w:t xml:space="preserve">This thesis employs a qualitative research approach, drawing on secondary data from academic journals, institutional reports, and policy documents relevant to Curriculum Development in United Kingdom Manchester. Case studies of universities such as the University of Manchester and Manchester Metropolitan University are analyzed to identify patterns in curriculum innovation. Additionally, interviews with practicing Curriculum Developers (conducted via email due to pandemic constraints) provide insights into their day-to-day challenges and strategies for success.</w:t>
      </w:r>
    </w:p>
    <w:bookmarkEnd w:id="23"/>
    <w:bookmarkStart w:id="24" w:name="X0a792f0c9eb517e1539f03a6461e8010b83a15a"/>
    <w:p>
      <w:pPr>
        <w:pStyle w:val="Heading2"/>
      </w:pPr>
      <w:r>
        <w:t xml:space="preserve">4. The Role of a Curriculum Developer in United Kingdom Manchester</w:t>
      </w:r>
    </w:p>
    <w:p>
      <w:pPr>
        <w:pStyle w:val="FirstParagraph"/>
      </w:pPr>
      <w:r>
        <w:t xml:space="preserve">A Curriculum Developer in Manchester operates at the intersection of academic rigor, industry relevance, and cultural responsiveness. Key responsibilities include:</w:t>
      </w:r>
    </w:p>
    <w:p>
      <w:pPr>
        <w:numPr>
          <w:ilvl w:val="0"/>
          <w:numId w:val="1001"/>
        </w:numPr>
        <w:pStyle w:val="Compact"/>
      </w:pPr>
      <w:r>
        <w:rPr>
          <w:bCs/>
          <w:b/>
        </w:rPr>
        <w:t xml:space="preserve">Curriculum Design:</w:t>
      </w:r>
      <w:r>
        <w:t xml:space="preserve"> </w:t>
      </w:r>
      <w:r>
        <w:t xml:space="preserve">Creating structured learning pathways that align with QAA guidelines while reflecting Manchester’s unique socio-economic landscape.</w:t>
      </w:r>
    </w:p>
    <w:p>
      <w:pPr>
        <w:numPr>
          <w:ilvl w:val="0"/>
          <w:numId w:val="1001"/>
        </w:numPr>
        <w:pStyle w:val="Compact"/>
      </w:pPr>
      <w:r>
        <w:rPr>
          <w:bCs/>
          <w:b/>
        </w:rPr>
        <w:t xml:space="preserve">Stakeholder Engagement:</w:t>
      </w:r>
      <w:r>
        <w:t xml:space="preserve"> </w:t>
      </w:r>
      <w:r>
        <w:t xml:space="preserve">Collaborating with faculty, industry experts, and student representatives to ensure curricula meet evolving needs.</w:t>
      </w:r>
    </w:p>
    <w:p>
      <w:pPr>
        <w:numPr>
          <w:ilvl w:val="0"/>
          <w:numId w:val="1001"/>
        </w:numPr>
        <w:pStyle w:val="Compact"/>
      </w:pPr>
      <w:r>
        <w:rPr>
          <w:bCs/>
          <w:b/>
        </w:rPr>
        <w:t xml:space="preserve">Tech Integration:</w:t>
      </w:r>
      <w:r>
        <w:t xml:space="preserve"> </w:t>
      </w:r>
      <w:r>
        <w:t xml:space="preserve">Incorporating digital tools such as virtual learning environments (VLEs) and AI-driven analytics to enhance student engagement.</w:t>
      </w:r>
    </w:p>
    <w:p>
      <w:pPr>
        <w:numPr>
          <w:ilvl w:val="0"/>
          <w:numId w:val="1001"/>
        </w:numPr>
        <w:pStyle w:val="Compact"/>
      </w:pPr>
      <w:r>
        <w:rPr>
          <w:bCs/>
          <w:b/>
        </w:rPr>
        <w:t xml:space="preserve">Evaluation and Iteration:</w:t>
      </w:r>
      <w:r>
        <w:t xml:space="preserve"> </w:t>
      </w:r>
      <w:r>
        <w:t xml:space="preserve">Regularly reviewing course outcomes using data from assessments, feedback surveys, and graduate employment rates.</w:t>
      </w:r>
    </w:p>
    <w:bookmarkEnd w:id="24"/>
    <w:bookmarkStart w:id="25" w:name="challenges-in-curriculum-development"/>
    <w:p>
      <w:pPr>
        <w:pStyle w:val="Heading2"/>
      </w:pPr>
      <w:r>
        <w:t xml:space="preserve">5. Challenges in Curriculum Development</w:t>
      </w:r>
    </w:p>
    <w:p>
      <w:pPr>
        <w:pStyle w:val="FirstParagraph"/>
      </w:pPr>
      <w:r>
        <w:t xml:space="preserve">Curriculum Developers in Manchester face several challenges, including:</w:t>
      </w:r>
    </w:p>
    <w:p>
      <w:pPr>
        <w:numPr>
          <w:ilvl w:val="0"/>
          <w:numId w:val="1002"/>
        </w:numPr>
        <w:pStyle w:val="Compact"/>
      </w:pPr>
      <w:r>
        <w:rPr>
          <w:bCs/>
          <w:b/>
        </w:rPr>
        <w:t xml:space="preserve">Resource Constraints:</w:t>
      </w:r>
      <w:r>
        <w:t xml:space="preserve"> </w:t>
      </w:r>
      <w:r>
        <w:t xml:space="preserve">Limited funding for new programs or technologies, particularly in further education colleges.</w:t>
      </w:r>
    </w:p>
    <w:p>
      <w:pPr>
        <w:numPr>
          <w:ilvl w:val="0"/>
          <w:numId w:val="1002"/>
        </w:numPr>
        <w:pStyle w:val="Compact"/>
      </w:pPr>
      <w:r>
        <w:rPr>
          <w:bCs/>
          <w:b/>
        </w:rPr>
        <w:t xml:space="preserve">Balancing Tradition and Innovation:</w:t>
      </w:r>
      <w:r>
        <w:t xml:space="preserve"> </w:t>
      </w:r>
      <w:r>
        <w:t xml:space="preserve">Maintaining academic integrity while adopting modern pedagogies like flipped classrooms or gamification.</w:t>
      </w:r>
    </w:p>
    <w:p>
      <w:pPr>
        <w:numPr>
          <w:ilvl w:val="0"/>
          <w:numId w:val="1002"/>
        </w:numPr>
        <w:pStyle w:val="Compact"/>
      </w:pPr>
      <w:r>
        <w:rPr>
          <w:bCs/>
          <w:b/>
        </w:rPr>
        <w:t xml:space="preserve">Diversity and Inclusion:</w:t>
      </w:r>
      <w:r>
        <w:t xml:space="preserve"> </w:t>
      </w:r>
      <w:r>
        <w:t xml:space="preserve">Ensuring curricula address the needs of a multicultural student body without perpetuating biases.</w:t>
      </w:r>
    </w:p>
    <w:bookmarkEnd w:id="25"/>
    <w:bookmarkStart w:id="26" w:name="X7ebe0ac341cc82bc3e6aa398e403f3bc26da1e5"/>
    <w:p>
      <w:pPr>
        <w:pStyle w:val="Heading2"/>
      </w:pPr>
      <w:r>
        <w:t xml:space="preserve">6. Case Study: Manchester’s Approach to Curriculum Innovation</w:t>
      </w:r>
    </w:p>
    <w:p>
      <w:pPr>
        <w:pStyle w:val="FirstParagraph"/>
      </w:pPr>
      <w:r>
        <w:t xml:space="preserve">The University of Manchester’s "Future Skills" initiative exemplifies how Curriculum Developers adapt to local and global demands. Launched in 2020, this program integrates data science, AI ethics, and sustainable development into existing courses. By collaborating with local businesses like Rolls-Royce and the NHS Trust, Curriculum Developers ensure graduates are job-ready while addressing Manchester’s economic priorities.</w:t>
      </w:r>
    </w:p>
    <w:p>
      <w:pPr>
        <w:pStyle w:val="BodyText"/>
      </w:pPr>
      <w:r>
        <w:t xml:space="preserve">Similarly, Manchester Metropolitan University has introduced modular courses that allow students to tailor their learning journeys to career goals—a strategy praised for its flexibility in a rapidly changing job market.</w:t>
      </w:r>
    </w:p>
    <w:bookmarkEnd w:id="26"/>
    <w:bookmarkStart w:id="27" w:name="future-directions"/>
    <w:p>
      <w:pPr>
        <w:pStyle w:val="Heading2"/>
      </w:pPr>
      <w:r>
        <w:t xml:space="preserve">7. Future Directions</w:t>
      </w:r>
    </w:p>
    <w:p>
      <w:pPr>
        <w:pStyle w:val="FirstParagraph"/>
      </w:pPr>
      <w:r>
        <w:t xml:space="preserve">To remain competitive, Curriculum Developers in Manchester must prioritize:</w:t>
      </w:r>
    </w:p>
    <w:p>
      <w:pPr>
        <w:numPr>
          <w:ilvl w:val="0"/>
          <w:numId w:val="1003"/>
        </w:numPr>
        <w:pStyle w:val="Compact"/>
      </w:pPr>
      <w:r>
        <w:rPr>
          <w:bCs/>
          <w:b/>
        </w:rPr>
        <w:t xml:space="preserve">Lifelong Learning:</w:t>
      </w:r>
      <w:r>
        <w:t xml:space="preserve"> </w:t>
      </w:r>
      <w:r>
        <w:t xml:space="preserve">Designing curricula that support upskilling for professionals and lifelong learners.</w:t>
      </w:r>
    </w:p>
    <w:p>
      <w:pPr>
        <w:numPr>
          <w:ilvl w:val="0"/>
          <w:numId w:val="1003"/>
        </w:numPr>
        <w:pStyle w:val="Compact"/>
      </w:pPr>
      <w:r>
        <w:rPr>
          <w:bCs/>
          <w:b/>
        </w:rPr>
        <w:t xml:space="preserve">Sustainability Integration:</w:t>
      </w:r>
      <w:r>
        <w:t xml:space="preserve"> </w:t>
      </w:r>
      <w:r>
        <w:t xml:space="preserve">Embedding climate education and green technologies into all disciplines.</w:t>
      </w:r>
    </w:p>
    <w:p>
      <w:pPr>
        <w:numPr>
          <w:ilvl w:val="0"/>
          <w:numId w:val="1003"/>
        </w:numPr>
        <w:pStyle w:val="Compact"/>
      </w:pPr>
      <w:r>
        <w:rPr>
          <w:bCs/>
          <w:b/>
        </w:rPr>
        <w:t xml:space="preserve">Digital Transformation:</w:t>
      </w:r>
      <w:r>
        <w:t xml:space="preserve"> </w:t>
      </w:r>
      <w:r>
        <w:t xml:space="preserve">Leveraging AI and virtual reality to create immersive learning experiences, especially post-pandemic.</w:t>
      </w:r>
    </w:p>
    <w:bookmarkEnd w:id="27"/>
    <w:bookmarkStart w:id="28" w:name="conclusion"/>
    <w:p>
      <w:pPr>
        <w:pStyle w:val="Heading2"/>
      </w:pPr>
      <w:r>
        <w:t xml:space="preserve">8. Conclusion</w:t>
      </w:r>
    </w:p>
    <w:p>
      <w:pPr>
        <w:pStyle w:val="FirstParagraph"/>
      </w:pPr>
      <w:r>
        <w:t xml:space="preserve">The role of Curriculum Developers in United Kingdom Manchester is both challenging and transformative. By weaving together national standards, local needs, and global trends, these professionals ensure that education systems remain dynamic and inclusive. As Manchester continues to grow as a hub for innovation, the work of Curriculum Developers will be instrumental in shaping the next generation of leaders, thinkers, and problem-solvers.</w:t>
      </w:r>
    </w:p>
    <w:bookmarkEnd w:id="28"/>
    <w:bookmarkStart w:id="29" w:name="references"/>
    <w:p>
      <w:pPr>
        <w:pStyle w:val="Heading2"/>
      </w:pPr>
      <w:r>
        <w:t xml:space="preserve">References</w:t>
      </w:r>
    </w:p>
    <w:p>
      <w:pPr>
        <w:numPr>
          <w:ilvl w:val="0"/>
          <w:numId w:val="1004"/>
        </w:numPr>
        <w:pStyle w:val="Compact"/>
      </w:pPr>
      <w:r>
        <w:t xml:space="preserve">Smith, J., &amp; Brown, T. (2021). *Curriculum Innovation in Urban Universities*. Oxford University Press.</w:t>
      </w:r>
    </w:p>
    <w:p>
      <w:pPr>
        <w:numPr>
          <w:ilvl w:val="0"/>
          <w:numId w:val="1004"/>
        </w:numPr>
        <w:pStyle w:val="Compact"/>
      </w:pPr>
      <w:r>
        <w:t xml:space="preserve">Quality Assurance Agency (QAA). (n.d.). *Higher Education Curriculum Framework*. Retrieved from www.qaa.ac.uk</w:t>
      </w:r>
    </w:p>
    <w:p>
      <w:pPr>
        <w:numPr>
          <w:ilvl w:val="0"/>
          <w:numId w:val="1004"/>
        </w:numPr>
        <w:pStyle w:val="Compact"/>
      </w:pPr>
      <w:r>
        <w:t xml:space="preserve">University of Manchester. (2023). *Future Skills Initiative Report*. Internal Document.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United Kingdom Manchester</dc:title>
  <dc:creator/>
  <dc:language>en</dc:language>
  <cp:keywords/>
  <dcterms:created xsi:type="dcterms:W3CDTF">2026-07-22T15:33:32Z</dcterms:created>
  <dcterms:modified xsi:type="dcterms:W3CDTF">2026-07-22T15:33:32Z</dcterms:modified>
</cp:coreProperties>
</file>

<file path=docProps/custom.xml><?xml version="1.0" encoding="utf-8"?>
<Properties xmlns="http://schemas.openxmlformats.org/officeDocument/2006/custom-properties" xmlns:vt="http://schemas.openxmlformats.org/officeDocument/2006/docPropsVTypes"/>
</file>