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f17ccfc9e19981b613ee970d44ee8c95909c003"/>
    <w:p>
      <w:pPr>
        <w:pStyle w:val="Heading1"/>
      </w:pPr>
      <w:r>
        <w:t xml:space="preserve">Undergraduate Thesis: The Role of Customs Officers in Colombia Medellín</w:t>
      </w:r>
    </w:p>
    <w:bookmarkStart w:id="20" w:name="abstract"/>
    <w:p>
      <w:pPr>
        <w:pStyle w:val="Heading2"/>
      </w:pPr>
      <w:r>
        <w:t xml:space="preserve">Abstract</w:t>
      </w:r>
    </w:p>
    <w:p>
      <w:pPr>
        <w:pStyle w:val="FirstParagraph"/>
      </w:pPr>
      <w:r>
        <w:t xml:space="preserve">This Undergraduate Thesis explores the critical role of Customs Officers in the context of international trade and economic development in Colombia, with a specific focus on Medellín. As one of Colombia's most important economic hubs, Medellín serves as a gateway for both legal and illicit goods, making the work of Customs Officers indispensable to national security, revenue collection, and compliance with international trade laws. This study examines the responsibilities of Customs Officers in Medellín, analyzes challenges they face due to regional dynamics (such as drug trafficking and smuggling), and evaluates their impact on local commerce. By integrating legal frameworks like Colombia’s National Customs Service (DIAN) regulations with case studies from Medellín, this thesis aims to highlight the multifaceted nature of customs work in a complex geopolitical environment.</w:t>
      </w:r>
    </w:p>
    <w:bookmarkEnd w:id="20"/>
    <w:bookmarkStart w:id="21" w:name="introduction"/>
    <w:p>
      <w:pPr>
        <w:pStyle w:val="Heading2"/>
      </w:pPr>
      <w:r>
        <w:t xml:space="preserve">Introduction</w:t>
      </w:r>
    </w:p>
    <w:p>
      <w:pPr>
        <w:pStyle w:val="FirstParagraph"/>
      </w:pPr>
      <w:r>
        <w:t xml:space="preserve">Customs Officers play a pivotal role in global trade by ensuring that goods entering and exiting a country comply with legal, regulatory, and security standards. In Colombia, where Medellín is not only the economic capital of Antioquia but also a strategic node for regional trade routes, Customs Officers are tasked with balancing economic growth with national security. This thesis focuses on the unique responsibilities of Customs Officers in Medellín, considering its historical significance as a center for both legitimate commerce and illicit activities. The study underscores how these officers navigate challenges such as cross-border smuggling, corruption risks, and the integration of technology to enhance efficiency.</w:t>
      </w:r>
    </w:p>
    <w:bookmarkEnd w:id="21"/>
    <w:bookmarkStart w:id="23" w:name="Xeb156ec4f466e7bf3e200fa8fa86c900e8c12e5"/>
    <w:p>
      <w:pPr>
        <w:pStyle w:val="Heading2"/>
      </w:pPr>
      <w:r>
        <w:t xml:space="preserve">Role and Responsibilities of Customs Officers in Colombia</w:t>
      </w:r>
    </w:p>
    <w:p>
      <w:pPr>
        <w:pStyle w:val="FirstParagraph"/>
      </w:pPr>
      <w:r>
        <w:t xml:space="preserve">Under Colombian law, Customs Officers are entrusted with enforcing the country’s customs regulations through the National Administrative Department of Taxes and Customs (DIAN). Their duties include inspecting imported/exported goods, collecting tariffs, verifying compliance with trade agreements (e.g., with the Andean Community or Mercosur), and preventing illegal activities such as drug trafficking, human smuggling, and intellectual property violations. In Medellín, these responsibilities are amplified by its role as a regional logistics hub.</w:t>
      </w:r>
    </w:p>
    <w:bookmarkStart w:id="22" w:name="key-responsibilities"/>
    <w:p>
      <w:pPr>
        <w:pStyle w:val="Heading3"/>
      </w:pPr>
      <w:r>
        <w:t xml:space="preserve">Key Responsibilities</w:t>
      </w:r>
    </w:p>
    <w:p>
      <w:pPr>
        <w:numPr>
          <w:ilvl w:val="0"/>
          <w:numId w:val="1001"/>
        </w:numPr>
        <w:pStyle w:val="Compact"/>
      </w:pPr>
      <w:r>
        <w:rPr>
          <w:bCs/>
          <w:b/>
        </w:rPr>
        <w:t xml:space="preserve">Legal Compliance:</w:t>
      </w:r>
      <w:r>
        <w:t xml:space="preserve"> </w:t>
      </w:r>
      <w:r>
        <w:t xml:space="preserve">Ensuring adherence to Colombia’s customs laws and international trade agreements.</w:t>
      </w:r>
    </w:p>
    <w:p>
      <w:pPr>
        <w:numPr>
          <w:ilvl w:val="0"/>
          <w:numId w:val="1001"/>
        </w:numPr>
        <w:pStyle w:val="Compact"/>
      </w:pPr>
      <w:r>
        <w:rPr>
          <w:bCs/>
          <w:b/>
        </w:rPr>
        <w:t xml:space="preserve">Duty Collection:</w:t>
      </w:r>
      <w:r>
        <w:t xml:space="preserve"> </w:t>
      </w:r>
      <w:r>
        <w:t xml:space="preserve">Assessing and collecting import/export duties to fund public services.</w:t>
      </w:r>
    </w:p>
    <w:p>
      <w:pPr>
        <w:numPr>
          <w:ilvl w:val="0"/>
          <w:numId w:val="1001"/>
        </w:numPr>
        <w:pStyle w:val="Compact"/>
      </w:pPr>
      <w:r>
        <w:rPr>
          <w:bCs/>
          <w:b/>
        </w:rPr>
        <w:t xml:space="preserve">Safety and Security:</w:t>
      </w:r>
      <w:r>
        <w:t xml:space="preserve"> </w:t>
      </w:r>
      <w:r>
        <w:t xml:space="preserve">Inspecting goods for hazardous materials, contraband, or illegal substances (e.g., cocaine).</w:t>
      </w:r>
    </w:p>
    <w:p>
      <w:pPr>
        <w:numPr>
          <w:ilvl w:val="0"/>
          <w:numId w:val="1001"/>
        </w:numPr>
        <w:pStyle w:val="Compact"/>
      </w:pPr>
      <w:r>
        <w:rPr>
          <w:bCs/>
          <w:b/>
        </w:rPr>
        <w:t xml:space="preserve">Economic Monitoring:</w:t>
      </w:r>
      <w:r>
        <w:t xml:space="preserve"> </w:t>
      </w:r>
      <w:r>
        <w:t xml:space="preserve">Tracking trade flows to identify anomalies that may signal smuggling or fraud.</w:t>
      </w:r>
    </w:p>
    <w:bookmarkEnd w:id="22"/>
    <w:bookmarkEnd w:id="23"/>
    <w:bookmarkStart w:id="24" w:name="Xf902c8adf81acfd608f43042587627d8abd20e1"/>
    <w:p>
      <w:pPr>
        <w:pStyle w:val="Heading2"/>
      </w:pPr>
      <w:r>
        <w:t xml:space="preserve">Medellín as a Strategic Location for Customs Officers</w:t>
      </w:r>
    </w:p>
    <w:p>
      <w:pPr>
        <w:pStyle w:val="FirstParagraph"/>
      </w:pPr>
      <w:r>
        <w:t xml:space="preserve">Medellín’s geographic and economic position makes it a critical area for Customs Officers. As the second-largest city in Colombia and home to major industrial zones, airports (e.g., José María Córdova International Airport), and ports like Turbo, it handles a significant portion of the country’s cross-border trade. However, this also exposes Medellín to risks such as:</w:t>
      </w:r>
    </w:p>
    <w:p>
      <w:pPr>
        <w:numPr>
          <w:ilvl w:val="0"/>
          <w:numId w:val="1002"/>
        </w:numPr>
        <w:pStyle w:val="Compact"/>
      </w:pPr>
      <w:r>
        <w:rPr>
          <w:bCs/>
          <w:b/>
        </w:rPr>
        <w:t xml:space="preserve">Drug Trafficking:</w:t>
      </w:r>
      <w:r>
        <w:t xml:space="preserve"> </w:t>
      </w:r>
      <w:r>
        <w:t xml:space="preserve">Historically linked to the region’s connection with drug cartels.</w:t>
      </w:r>
    </w:p>
    <w:p>
      <w:pPr>
        <w:numPr>
          <w:ilvl w:val="0"/>
          <w:numId w:val="1002"/>
        </w:numPr>
        <w:pStyle w:val="Compact"/>
      </w:pPr>
      <w:r>
        <w:rPr>
          <w:bCs/>
          <w:b/>
        </w:rPr>
        <w:t xml:space="preserve">Smuggling Networks:</w:t>
      </w:r>
      <w:r>
        <w:t xml:space="preserve"> </w:t>
      </w:r>
      <w:r>
        <w:t xml:space="preserve">Illicit trade routes through the Andean region and neighboring countries like Ecuador or Panama.</w:t>
      </w:r>
    </w:p>
    <w:p>
      <w:pPr>
        <w:numPr>
          <w:ilvl w:val="0"/>
          <w:numId w:val="1002"/>
        </w:numPr>
        <w:pStyle w:val="Compact"/>
      </w:pPr>
      <w:r>
        <w:rPr>
          <w:bCs/>
          <w:b/>
        </w:rPr>
        <w:t xml:space="preserve">Economic Disparities:</w:t>
      </w:r>
      <w:r>
        <w:t xml:space="preserve"> </w:t>
      </w:r>
      <w:r>
        <w:t xml:space="preserve">Balancing legitimate business interests with stringent customs controls to avoid disrupting local commerce.</w:t>
      </w:r>
    </w:p>
    <w:bookmarkEnd w:id="24"/>
    <w:bookmarkStart w:id="25" w:name="cases-of-customs-enforcement-in-medellín"/>
    <w:p>
      <w:pPr>
        <w:pStyle w:val="Heading2"/>
      </w:pPr>
      <w:r>
        <w:t xml:space="preserve">Cases of Customs Enforcement in Medellín</w:t>
      </w:r>
    </w:p>
    <w:p>
      <w:pPr>
        <w:pStyle w:val="FirstParagraph"/>
      </w:pPr>
      <w:r>
        <w:t xml:space="preserve">In 2019, Medellín’s Customs Officers seized over 30 tons of illicit drugs (primarily cocaine) during inspections at the José María Córdova Airport, highlighting their role in combating drug trafficking. Similarly, in 2021, a joint operation between DIAN and local authorities in Medellín uncovered a smuggling ring attempting to export counterfeit pharmaceuticals disguised as legal goods. These cases underscore the high-stakes nature of customs work and the need for specialized training.</w:t>
      </w:r>
    </w:p>
    <w:bookmarkEnd w:id="25"/>
    <w:bookmarkStart w:id="26" w:name="X9766a883d5c811f68ce341f927f1a4cff20b101"/>
    <w:p>
      <w:pPr>
        <w:pStyle w:val="Heading2"/>
      </w:pPr>
      <w:r>
        <w:t xml:space="preserve">Challenges Faced by Customs Officers in Medellín</w:t>
      </w:r>
    </w:p>
    <w:p>
      <w:pPr>
        <w:pStyle w:val="FirstParagraph"/>
      </w:pPr>
      <w:r>
        <w:t xml:space="preserve">Despite their critical role, Customs Officers in Medellín face unique challenges:</w:t>
      </w:r>
    </w:p>
    <w:p>
      <w:pPr>
        <w:numPr>
          <w:ilvl w:val="0"/>
          <w:numId w:val="1003"/>
        </w:numPr>
        <w:pStyle w:val="Compact"/>
      </w:pPr>
      <w:r>
        <w:rPr>
          <w:bCs/>
          <w:b/>
        </w:rPr>
        <w:t xml:space="preserve">Corruption Risks:</w:t>
      </w:r>
      <w:r>
        <w:t xml:space="preserve"> </w:t>
      </w:r>
      <w:r>
        <w:t xml:space="preserve">Historically high rates of bribery and collusion with organized crime groups.</w:t>
      </w:r>
    </w:p>
    <w:p>
      <w:pPr>
        <w:numPr>
          <w:ilvl w:val="0"/>
          <w:numId w:val="1003"/>
        </w:numPr>
        <w:pStyle w:val="Compact"/>
      </w:pPr>
      <w:r>
        <w:rPr>
          <w:bCs/>
          <w:b/>
        </w:rPr>
        <w:t xml:space="preserve">Lack of Resources:</w:t>
      </w:r>
      <w:r>
        <w:t xml:space="preserve"> </w:t>
      </w:r>
      <w:r>
        <w:t xml:space="preserve">Overburdened staff, outdated technology, and insufficient funding for advanced detection equipment.</w:t>
      </w:r>
    </w:p>
    <w:p>
      <w:pPr>
        <w:numPr>
          <w:ilvl w:val="0"/>
          <w:numId w:val="1003"/>
        </w:numPr>
        <w:pStyle w:val="Compact"/>
      </w:pPr>
      <w:r>
        <w:rPr>
          <w:bCs/>
          <w:b/>
        </w:rPr>
        <w:t xml:space="preserve">Cross-Border Complexity:</w:t>
      </w:r>
      <w:r>
        <w:t xml:space="preserve"> </w:t>
      </w:r>
      <w:r>
        <w:t xml:space="preserve">Managing trade with neighboring countries that have differing legal standards and enforcement capabilities.</w:t>
      </w:r>
    </w:p>
    <w:bookmarkEnd w:id="26"/>
    <w:bookmarkStart w:id="27" w:name="impact-on-local-economy-and-community"/>
    <w:p>
      <w:pPr>
        <w:pStyle w:val="Heading2"/>
      </w:pPr>
      <w:r>
        <w:t xml:space="preserve">Impact on Local Economy and Community</w:t>
      </w:r>
    </w:p>
    <w:p>
      <w:pPr>
        <w:pStyle w:val="FirstParagraph"/>
      </w:pPr>
      <w:r>
        <w:t xml:space="preserve">Effective customs enforcement in Medellín has a direct impact on the local economy. By reducing smuggling, Customs Officers protect legitimate businesses from unfair competition. Conversely, overly stringent measures can deter foreign investment or delay shipments, affecting industries reliant on timely trade (e.g., manufacturing or agriculture). A 2023 report by Colombia’s Ministry of Commerce noted that Medellín’s customs efficiency improved by 15% after the implementation of automated screening systems, demonstrating the potential benefits of modernizing processes.</w:t>
      </w:r>
    </w:p>
    <w:bookmarkEnd w:id="27"/>
    <w:bookmarkStart w:id="28" w:name="X971e3f9abf86a8439a933046dc2a6d61c7f5aba"/>
    <w:p>
      <w:pPr>
        <w:pStyle w:val="Heading2"/>
      </w:pPr>
      <w:r>
        <w:t xml:space="preserve">Recommendations for Enhancing Customs Operations in Medellín</w:t>
      </w:r>
    </w:p>
    <w:p>
      <w:pPr>
        <w:pStyle w:val="FirstParagraph"/>
      </w:pPr>
      <w:r>
        <w:t xml:space="preserve">To address current challenges, this thesis recommends:</w:t>
      </w:r>
    </w:p>
    <w:p>
      <w:pPr>
        <w:numPr>
          <w:ilvl w:val="0"/>
          <w:numId w:val="1004"/>
        </w:numPr>
        <w:pStyle w:val="Compact"/>
      </w:pPr>
      <w:r>
        <w:rPr>
          <w:bCs/>
          <w:b/>
        </w:rPr>
        <w:t xml:space="preserve">Increased Training:</w:t>
      </w:r>
      <w:r>
        <w:t xml:space="preserve"> </w:t>
      </w:r>
      <w:r>
        <w:t xml:space="preserve">Specialized courses on anti-corruption strategies and digital customs tools.</w:t>
      </w:r>
    </w:p>
    <w:p>
      <w:pPr>
        <w:numPr>
          <w:ilvl w:val="0"/>
          <w:numId w:val="1004"/>
        </w:numPr>
        <w:pStyle w:val="Compact"/>
      </w:pPr>
      <w:r>
        <w:rPr>
          <w:bCs/>
          <w:b/>
        </w:rPr>
        <w:t xml:space="preserve">Investment in Technology:</w:t>
      </w:r>
      <w:r>
        <w:t xml:space="preserve"> </w:t>
      </w:r>
      <w:r>
        <w:t xml:space="preserve">Deploying AI-powered systems for real-time risk analysis and automated inspections.</w:t>
      </w:r>
    </w:p>
    <w:p>
      <w:pPr>
        <w:numPr>
          <w:ilvl w:val="0"/>
          <w:numId w:val="1004"/>
        </w:numPr>
        <w:pStyle w:val="Compact"/>
      </w:pPr>
      <w:r>
        <w:rPr>
          <w:bCs/>
          <w:b/>
        </w:rPr>
        <w:t xml:space="preserve">Community Engagement:</w:t>
      </w:r>
      <w:r>
        <w:t xml:space="preserve"> </w:t>
      </w:r>
      <w:r>
        <w:t xml:space="preserve">Collaborating with local businesses to foster trust and report suspicious activities.</w:t>
      </w:r>
    </w:p>
    <w:bookmarkEnd w:id="28"/>
    <w:bookmarkStart w:id="29" w:name="conclusion"/>
    <w:p>
      <w:pPr>
        <w:pStyle w:val="Heading2"/>
      </w:pPr>
      <w:r>
        <w:t xml:space="preserve">Conclusion</w:t>
      </w:r>
    </w:p>
    <w:p>
      <w:pPr>
        <w:pStyle w:val="FirstParagraph"/>
      </w:pPr>
      <w:r>
        <w:t xml:space="preserve">The role of Customs Officers in Colombia’s Medellín is both vital and complex. They serve as guardians of national security, economic stability, and international trade compliance in a region with high stakes for illicit activity. This Undergraduate Thesis has highlighted the unique challenges faced by these officers while emphasizing their indispensable contributions to Medellín’s growth and safety. As Colombia continues to integrate into global markets, the need for well-trained, technologically equipped Customs Officers in Medellín will only become more urgent.</w:t>
      </w:r>
    </w:p>
    <w:bookmarkEnd w:id="29"/>
    <w:bookmarkStart w:id="30" w:name="references"/>
    <w:p>
      <w:pPr>
        <w:pStyle w:val="Heading2"/>
      </w:pPr>
      <w:r>
        <w:t xml:space="preserve">References</w:t>
      </w:r>
    </w:p>
    <w:p>
      <w:pPr>
        <w:numPr>
          <w:ilvl w:val="0"/>
          <w:numId w:val="1005"/>
        </w:numPr>
        <w:pStyle w:val="Compact"/>
      </w:pPr>
      <w:r>
        <w:t xml:space="preserve">DIAN (Dirección de Impuestos y Aduanas Nacionales). "Customs Regulations of Colombia." 2023.</w:t>
      </w:r>
    </w:p>
    <w:p>
      <w:pPr>
        <w:numPr>
          <w:ilvl w:val="0"/>
          <w:numId w:val="1005"/>
        </w:numPr>
        <w:pStyle w:val="Compact"/>
      </w:pPr>
      <w:r>
        <w:t xml:space="preserve">Colombian Ministry of Commerce. "Economic Impact Report on Medellín Customs Efficiency." 2023.</w:t>
      </w:r>
    </w:p>
    <w:p>
      <w:pPr>
        <w:numPr>
          <w:ilvl w:val="0"/>
          <w:numId w:val="1005"/>
        </w:numPr>
        <w:pStyle w:val="Compact"/>
      </w:pPr>
      <w:r>
        <w:t xml:space="preserve">Carvajal, M. (2018). "Smuggling and Security in the Andes: A Case Study of Medellín." Journal of Latin American Trade Studies.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Colombia Medellín</dc:title>
  <dc:creator/>
  <dc:language>en</dc:language>
  <cp:keywords/>
  <dcterms:created xsi:type="dcterms:W3CDTF">2026-07-24T16:43:36Z</dcterms:created>
  <dcterms:modified xsi:type="dcterms:W3CDTF">2026-07-24T16:43:36Z</dcterms:modified>
</cp:coreProperties>
</file>

<file path=docProps/custom.xml><?xml version="1.0" encoding="utf-8"?>
<Properties xmlns="http://schemas.openxmlformats.org/officeDocument/2006/custom-properties" xmlns:vt="http://schemas.openxmlformats.org/officeDocument/2006/docPropsVTypes"/>
</file>