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c74f990402ddd1378ffc4b1da689f806cdca08b"/>
    <w:p>
      <w:pPr>
        <w:pStyle w:val="Heading1"/>
      </w:pPr>
      <w:r>
        <w:t xml:space="preserve">Undergraduate Thesis: The Role of a Customs Officer in Germany Frankfurt</w:t>
      </w:r>
    </w:p>
    <w:bookmarkStart w:id="20" w:name="introduction"/>
    <w:p>
      <w:pPr>
        <w:pStyle w:val="Heading2"/>
      </w:pPr>
      <w:r>
        <w:t xml:space="preserve">Introduction</w:t>
      </w:r>
    </w:p>
    <w:p>
      <w:pPr>
        <w:pStyle w:val="FirstParagraph"/>
      </w:pPr>
      <w:r>
        <w:t xml:space="preserve">This Undergraduate Thesis explores the critical role of a Customs Officer within the context of Germany Frankfurt, a city renowned for its global economic significance and strategic location. As one of Europe’s most important financial hubs, Frankfurt hosts one of the world's busiest international airports (Frankfurt Airport) and serves as a key logistics center for trade across the European Union (EU). The role of a Customs Officer in such an environment is pivotal, ensuring compliance with national and international regulations while facilitating seamless cross-border commerce. This thesis aims to analyze the responsibilities, challenges, and importance of Customs Officers in Frankfurt, emphasizing their contribution to Germany’s economic landscape.</w:t>
      </w:r>
    </w:p>
    <w:bookmarkEnd w:id="20"/>
    <w:bookmarkStart w:id="22" w:name="role-and-responsibilities"/>
    <w:bookmarkStart w:id="21" w:name="Xd70f6c9ba89e5833ff3c240884e6009bc29b1b4"/>
    <w:p>
      <w:pPr>
        <w:pStyle w:val="Heading2"/>
      </w:pPr>
      <w:r>
        <w:t xml:space="preserve">The Role and Responsibilities of a Customs Officer</w:t>
      </w:r>
    </w:p>
    <w:p>
      <w:pPr>
        <w:pStyle w:val="FirstParagraph"/>
      </w:pPr>
      <w:r>
        <w:t xml:space="preserve">A Customs Officer is a public official responsible for enforcing customs laws and regulations. In Germany, these duties are governed by the German Federal Customs Administration (Zollverwaltung), which operates under the European Union’s Single Market framework. The primary responsibilities of a Customs Officer in Frankfurt include inspecting goods entering or leaving the country, collecting import and export duties, combating smuggling and illicit trade, and ensuring compliance with EU-wide regulations such as the Common Customs Tariff.</w:t>
      </w:r>
    </w:p>
    <w:p>
      <w:pPr>
        <w:pStyle w:val="BodyText"/>
      </w:pPr>
      <w:r>
        <w:t xml:space="preserve">In Frankfurt, where international trade volumes are exceptionally high due to its status as a global financial center, Customs Officers face unique challenges. They must process a vast number of shipments daily while maintaining rigorous security standards. For instance, at Frankfurt Airport, they inspect both passenger luggage and cargo to prevent the smuggling of prohibited items like narcotics, counterfeit goods, or restricted electronics.</w:t>
      </w:r>
    </w:p>
    <w:bookmarkEnd w:id="21"/>
    <w:bookmarkEnd w:id="22"/>
    <w:bookmarkStart w:id="24" w:name="legal-framework"/>
    <w:bookmarkStart w:id="23" w:name="legal-framework-in-germany-frankfurt"/>
    <w:p>
      <w:pPr>
        <w:pStyle w:val="Heading2"/>
      </w:pPr>
      <w:r>
        <w:t xml:space="preserve">Legal Framework in Germany Frankfurt</w:t>
      </w:r>
    </w:p>
    <w:p>
      <w:pPr>
        <w:pStyle w:val="FirstParagraph"/>
      </w:pPr>
      <w:r>
        <w:t xml:space="preserve">The legal framework governing Customs Officers in Germany is multifaceted, combining national legislation with EU directives. The German Customs Act (</w:t>
      </w:r>
      <w:r>
        <w:rPr>
          <w:iCs/>
          <w:i/>
        </w:rPr>
        <w:t xml:space="preserve">Zollgesetz</w:t>
      </w:r>
      <w:r>
        <w:t xml:space="preserve">) outlines the responsibilities of customs authorities, while EU regulations such as Regulation (EU) No 952/2013 (the Union Customs Code) provide a unified approach to customs procedures across member states.</w:t>
      </w:r>
    </w:p>
    <w:p>
      <w:pPr>
        <w:pStyle w:val="BodyText"/>
      </w:pPr>
      <w:r>
        <w:t xml:space="preserve">In Frankfurt, the implementation of these laws is particularly significant due to its role in international trade. For example, Customs Officers must adhere to the EU’s rules on duty-free allowances for passengers and ensure that goods conform to safety and quality standards. Additionally, they work closely with other agencies, such as the German Federal Police (</w:t>
      </w:r>
      <w:r>
        <w:rPr>
          <w:iCs/>
          <w:i/>
        </w:rPr>
        <w:t xml:space="preserve">Bundespolizei</w:t>
      </w:r>
      <w:r>
        <w:t xml:space="preserve">) and Europol, to combat transnational crime linked to customs violations.</w:t>
      </w:r>
    </w:p>
    <w:bookmarkEnd w:id="23"/>
    <w:bookmarkEnd w:id="24"/>
    <w:bookmarkStart w:id="26" w:name="frankfurt-specific-context"/>
    <w:bookmarkStart w:id="25" w:name="the-unique-context-of-germany-frankfurt"/>
    <w:p>
      <w:pPr>
        <w:pStyle w:val="Heading2"/>
      </w:pPr>
      <w:r>
        <w:t xml:space="preserve">The Unique Context of Germany Frankfurt</w:t>
      </w:r>
    </w:p>
    <w:p>
      <w:pPr>
        <w:pStyle w:val="FirstParagraph"/>
      </w:pPr>
      <w:r>
        <w:t xml:space="preserve">Frankfurt’s status as a global economic hub makes it a focal point for Customs Officers. The city is home to the European Central Bank, the headquarters of numerous multinational corporations, and one of the largest stock exchanges in Europe. This environment necessitates highly specialized customs operations that balance efficiency with security.</w:t>
      </w:r>
    </w:p>
    <w:p>
      <w:pPr>
        <w:pStyle w:val="BodyText"/>
      </w:pPr>
      <w:r>
        <w:t xml:space="preserve">Customs Officers in Frankfurt must also navigate complex trade agreements involving non-EU countries. For instance, goods arriving from Asia or North America often require detailed inspections to ensure compliance with sanitary and phytosanitary (SPS) measures, which are critical for protecting public health and the environment.</w:t>
      </w:r>
    </w:p>
    <w:bookmarkEnd w:id="25"/>
    <w:bookmarkEnd w:id="26"/>
    <w:bookmarkStart w:id="28" w:name="challenges-and-opportunities"/>
    <w:bookmarkStart w:id="27" w:name="X8ab2b129b04d5adff5c0f35ecceddfb5c24e235"/>
    <w:p>
      <w:pPr>
        <w:pStyle w:val="Heading2"/>
      </w:pPr>
      <w:r>
        <w:t xml:space="preserve">Challenges and Opportunities in Germany Frankfurt</w:t>
      </w:r>
    </w:p>
    <w:p>
      <w:pPr>
        <w:pStyle w:val="FirstParagraph"/>
      </w:pPr>
      <w:r>
        <w:t xml:space="preserve">The role of a Customs Officer in Frankfurt is not without its challenges. The sheer volume of trade passing through the city necessitates the use of advanced technologies, such as automated risk assessment systems and X-ray scanners, to manage inspections efficiently. Additionally, Customs Officers must remain vigilant against evolving threats like cybercrime and digital smuggling (e.g., cryptocurrencies used for illicit transactions).</w:t>
      </w:r>
    </w:p>
    <w:p>
      <w:pPr>
        <w:pStyle w:val="BodyText"/>
      </w:pPr>
      <w:r>
        <w:t xml:space="preserve">Despite these challenges, Frankfurt offers unique opportunities for Customs Officers to contribute to global trade. Their work supports Germany’s position as a leading exporter and reinforces the EU’s commitment to free trade while maintaining robust security measures.</w:t>
      </w:r>
    </w:p>
    <w:bookmarkEnd w:id="27"/>
    <w:bookmarkEnd w:id="28"/>
    <w:bookmarkStart w:id="29" w:name="conclusion"/>
    <w:p>
      <w:pPr>
        <w:pStyle w:val="Heading2"/>
      </w:pPr>
      <w:r>
        <w:t xml:space="preserve">Conclusion</w:t>
      </w:r>
    </w:p>
    <w:p>
      <w:pPr>
        <w:pStyle w:val="FirstParagraph"/>
      </w:pPr>
      <w:r>
        <w:t xml:space="preserve">In conclusion, this Undergraduate Thesis highlights the indispensable role of Customs Officers in Germany Frankfurt. Their work is essential to maintaining the integrity of international trade, protecting public safety, and upholding legal standards within the EU. As Frankfurt continues to grow as a global economic center, the responsibilities of Customs Officers will only become more complex and critical. This thesis underscores the need for ongoing training, technological innovation, and international cooperation to ensure that Customs Officers can meet these challenges effectively.</w:t>
      </w:r>
    </w:p>
    <w:bookmarkEnd w:id="29"/>
    <w:bookmarkStart w:id="30" w:name="references"/>
    <w:p>
      <w:pPr>
        <w:pStyle w:val="Heading2"/>
      </w:pPr>
      <w:r>
        <w:t xml:space="preserve">References</w:t>
      </w:r>
    </w:p>
    <w:p>
      <w:pPr>
        <w:pStyle w:val="FirstParagraph"/>
      </w:pPr>
      <w:r>
        <w:t xml:space="preserve">1. German Federal Customs Administration (Zollverwaltung). (n.d.).</w:t>
      </w:r>
      <w:r>
        <w:t xml:space="preserve"> </w:t>
      </w:r>
      <w:r>
        <w:rPr>
          <w:iCs/>
          <w:i/>
        </w:rPr>
        <w:t xml:space="preserve">Zollgesetz – German Customs Act</w:t>
      </w:r>
      <w:r>
        <w:t xml:space="preserve">. Retrieved from https://www.zoll.de</w:t>
      </w:r>
      <w:r>
        <w:br/>
      </w:r>
      <w:r>
        <w:t xml:space="preserve">2. European Commission. (2013). Regulation (EU) No 952/2013 of the European Parliament and of the Council on the Common Customs Code.</w:t>
      </w:r>
      <w:r>
        <w:br/>
      </w:r>
      <w:r>
        <w:t xml:space="preserve">3. Frankfurt Airport Authority. (n.d.).</w:t>
      </w:r>
      <w:r>
        <w:t xml:space="preserve"> </w:t>
      </w:r>
      <w:r>
        <w:rPr>
          <w:iCs/>
          <w:i/>
        </w:rPr>
        <w:t xml:space="preserve">Frankfurt Airport: Global Trade Hub</w:t>
      </w:r>
      <w:r>
        <w:t xml:space="preserve">. Retrieved from https://www.frankfurt-airport.com</w:t>
      </w:r>
      <w:r>
        <w:br/>
      </w:r>
      <w:r>
        <w:t xml:space="preserve">4. European Central Bank. (n.d.).</w:t>
      </w:r>
      <w:r>
        <w:t xml:space="preserve"> </w:t>
      </w:r>
      <w:r>
        <w:rPr>
          <w:iCs/>
          <w:i/>
        </w:rPr>
        <w:t xml:space="preserve">About Frankfurt</w:t>
      </w:r>
      <w:r>
        <w:t xml:space="preserve">. Retrieved from https://www.ecb.europa.eu</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Germany Frankfurt</dc:title>
  <dc:creator/>
  <dc:language>en</dc:language>
  <cp:keywords/>
  <dcterms:created xsi:type="dcterms:W3CDTF">2026-07-23T16:02:23Z</dcterms:created>
  <dcterms:modified xsi:type="dcterms:W3CDTF">2026-07-23T16:02:23Z</dcterms:modified>
</cp:coreProperties>
</file>

<file path=docProps/custom.xml><?xml version="1.0" encoding="utf-8"?>
<Properties xmlns="http://schemas.openxmlformats.org/officeDocument/2006/custom-properties" xmlns:vt="http://schemas.openxmlformats.org/officeDocument/2006/docPropsVTypes"/>
</file>