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3" w:name="X3e081f41e47d98b8f5b9ac83b68890b992a6462"/>
    <w:p>
      <w:pPr>
        <w:pStyle w:val="Heading1"/>
      </w:pPr>
      <w:r>
        <w:t xml:space="preserve">Undergraduate Thesis: The Role of Customs Officers in New Zealand Auckland</w:t>
      </w:r>
    </w:p>
    <w:bookmarkStart w:id="20" w:name="abstract"/>
    <w:p>
      <w:pPr>
        <w:pStyle w:val="Heading2"/>
      </w:pPr>
      <w:r>
        <w:t xml:space="preserve">Abstract</w:t>
      </w:r>
    </w:p>
    <w:p>
      <w:pPr>
        <w:pStyle w:val="FirstParagraph"/>
      </w:pPr>
      <w:r>
        <w:t xml:space="preserve">This undergraduate thesis explores the critical role of Customs Officers in the context of New Zealand's Auckland region. As a major port city and economic hub, Auckland presents unique challenges and opportunities for customs operations, including international trade facilitation, border security, and compliance with New Zealand's regulatory frameworks. The study examines the responsibilities of Customs Officers in Auckland, their interactions with local industries, and the impact of global trends on their work. Through an analysis of existing literature and case studies from New Zealand Customs Service (NZCS) reports, this thesis highlights the importance of customs professionals in maintaining national security while supporting economic growth. It concludes with recommendations for enhancing training programs and technological integration to address emerging challenges faced by Customs Officers in Auckland.</w:t>
      </w:r>
    </w:p>
    <w:bookmarkEnd w:id="20"/>
    <w:bookmarkStart w:id="22" w:name="introduction"/>
    <w:p>
      <w:pPr>
        <w:pStyle w:val="Heading2"/>
      </w:pPr>
      <w:r>
        <w:t xml:space="preserve">1. Introduction</w:t>
      </w:r>
    </w:p>
    <w:p>
      <w:pPr>
        <w:pStyle w:val="FirstParagraph"/>
      </w:pPr>
      <w:r>
        <w:t xml:space="preserve">New Zealand's Customs Service (NZCS) plays a pivotal role in safeguarding the nation's borders, ensuring compliance with import/export regulations, and facilitating trade. Among New Zealand's regions, Auckland stands out as the country’s largest and most economically dynamic area. As the gateway for over 60% of New Zealand’s international trade (</w:t>
      </w:r>
      <w:hyperlink r:id="rId21">
        <w:r>
          <w:rPr>
            <w:rStyle w:val="Hyperlink"/>
          </w:rPr>
          <w:t xml:space="preserve">Stats NZ</w:t>
        </w:r>
      </w:hyperlink>
      <w:r>
        <w:t xml:space="preserve">), Auckland demands a highly specialized workforce to manage its complex customs operations. Customs Officers in this region are tasked with inspecting goods, preventing smuggling, and enforcing laws related to biosecurity, taxation, and import duties. This thesis investigates how these professionals navigate the unique demands of Auckland’s environment while contributing to national economic objectives.</w:t>
      </w:r>
    </w:p>
    <w:p>
      <w:pPr>
        <w:pStyle w:val="BodyText"/>
      </w:pPr>
      <w:r>
        <w:t xml:space="preserve">The significance of this study lies in its focus on Auckland—a city where customs operations intersect with global supply chains, tourism flows, and environmental conservation efforts. By analyzing the role of Customs Officers in this context, this thesis aims to provide a comprehensive understanding of their contributions to New Zealand’s trade ecosystem and border security.</w:t>
      </w:r>
    </w:p>
    <w:bookmarkEnd w:id="22"/>
    <w:bookmarkStart w:id="26" w:name="literature-review"/>
    <w:p>
      <w:pPr>
        <w:pStyle w:val="Heading2"/>
      </w:pPr>
      <w:r>
        <w:t xml:space="preserve">2. Literature Review</w:t>
      </w:r>
    </w:p>
    <w:p>
      <w:pPr>
        <w:pStyle w:val="FirstParagraph"/>
      </w:pPr>
      <w:r>
        <w:t xml:space="preserve">The role of Customs Officers has evolved significantly in response to globalization and technological advancements. According to the International Chamber of Commerce (ICC), customs agencies worldwide are increasingly tasked with balancing regulatory enforcement with trade facilitation (</w:t>
      </w:r>
      <w:hyperlink r:id="rId23">
        <w:r>
          <w:rPr>
            <w:rStyle w:val="Hyperlink"/>
          </w:rPr>
          <w:t xml:space="preserve">ICC</w:t>
        </w:r>
      </w:hyperlink>
      <w:r>
        <w:t xml:space="preserve">). In New Zealand, the NZCS aligns its operations with international standards such as the World Customs Organization’s (WCO) Framework of Standards to Support Enhanced Customs Effectiveness (</w:t>
      </w:r>
      <w:hyperlink r:id="rId24">
        <w:r>
          <w:rPr>
            <w:rStyle w:val="Hyperlink"/>
          </w:rPr>
          <w:t xml:space="preserve">WCO</w:t>
        </w:r>
      </w:hyperlink>
      <w:r>
        <w:t xml:space="preserve">).</w:t>
      </w:r>
    </w:p>
    <w:p>
      <w:pPr>
        <w:pStyle w:val="BodyText"/>
      </w:pPr>
      <w:r>
        <w:t xml:space="preserve">Research by the University of Auckland’s School of Government highlights that customs operations in urban centers like Auckland require a dual focus on efficiency and security. For instance, the Port of Auckland processes over 23 million tonnes of cargo annually (</w:t>
      </w:r>
      <w:hyperlink r:id="rId25">
        <w:r>
          <w:rPr>
            <w:rStyle w:val="Hyperlink"/>
          </w:rPr>
          <w:t xml:space="preserve">Port of Auckland</w:t>
        </w:r>
      </w:hyperlink>
      <w:r>
        <w:t xml:space="preserve">), necessitating advanced risk assessment tools and skilled personnel to manage high volumes without compromising safety. Customs Officers in this region must also address biosecurity risks, such as invasive species or pests, which could threaten New Zealand’s unique ecosystem.</w:t>
      </w:r>
    </w:p>
    <w:bookmarkEnd w:id="26"/>
    <w:bookmarkStart w:id="28" w:name="methodology"/>
    <w:p>
      <w:pPr>
        <w:pStyle w:val="Heading2"/>
      </w:pPr>
      <w:r>
        <w:t xml:space="preserve">3. Methodology</w:t>
      </w:r>
    </w:p>
    <w:p>
      <w:pPr>
        <w:pStyle w:val="FirstParagraph"/>
      </w:pPr>
      <w:r>
        <w:t xml:space="preserve">This thesis employs a qualitative research approach, drawing on secondary data from NZCS publications, academic articles, and industry reports. Key sources include the NZCS annual performance reports (</w:t>
      </w:r>
      <w:hyperlink r:id="rId27">
        <w:r>
          <w:rPr>
            <w:rStyle w:val="Hyperlink"/>
          </w:rPr>
          <w:t xml:space="preserve">NZCS</w:t>
        </w:r>
      </w:hyperlink>
      <w:r>
        <w:t xml:space="preserve">), peer-reviewed journals on customs policy, and case studies of border incidents in Auckland. The analysis focuses on themes such as:</w:t>
      </w:r>
    </w:p>
    <w:p>
      <w:pPr>
        <w:numPr>
          <w:ilvl w:val="0"/>
          <w:numId w:val="1001"/>
        </w:numPr>
        <w:pStyle w:val="Compact"/>
      </w:pPr>
      <w:r>
        <w:t xml:space="preserve">The responsibilities of Customs Officers in Auckland.</w:t>
      </w:r>
    </w:p>
    <w:p>
      <w:pPr>
        <w:numPr>
          <w:ilvl w:val="0"/>
          <w:numId w:val="1001"/>
        </w:numPr>
        <w:pStyle w:val="Compact"/>
      </w:pPr>
      <w:r>
        <w:t xml:space="preserve">Challenges posed by global trade trends.</w:t>
      </w:r>
    </w:p>
    <w:p>
      <w:pPr>
        <w:numPr>
          <w:ilvl w:val="0"/>
          <w:numId w:val="1001"/>
        </w:numPr>
        <w:pStyle w:val="Compact"/>
      </w:pPr>
      <w:r>
        <w:t xml:space="preserve">The impact of technology on customs operations.</w:t>
      </w:r>
    </w:p>
    <w:bookmarkEnd w:id="28"/>
    <w:bookmarkStart w:id="29" w:name="X8212ee4be6e7b562408afec381696f577dff47e"/>
    <w:p>
      <w:pPr>
        <w:pStyle w:val="Heading2"/>
      </w:pPr>
      <w:r>
        <w:t xml:space="preserve">4. Key Responsibilities of Customs Officers in Auckland</w:t>
      </w:r>
    </w:p>
    <w:p>
      <w:pPr>
        <w:pStyle w:val="FirstParagraph"/>
      </w:pPr>
      <w:r>
        <w:t xml:space="preserve">Customs Officers in Auckland perform a range of duties, including:</w:t>
      </w:r>
    </w:p>
    <w:p>
      <w:pPr>
        <w:numPr>
          <w:ilvl w:val="0"/>
          <w:numId w:val="1002"/>
        </w:numPr>
        <w:pStyle w:val="Compact"/>
      </w:pPr>
      <w:r>
        <w:rPr>
          <w:bCs/>
          <w:b/>
        </w:rPr>
        <w:t xml:space="preserve">Border Inspection:</w:t>
      </w:r>
      <w:r>
        <w:t xml:space="preserve"> </w:t>
      </w:r>
      <w:r>
        <w:t xml:space="preserve">Screening goods for prohibited items, ensuring compliance with import/export regulations, and collecting duties.</w:t>
      </w:r>
    </w:p>
    <w:p>
      <w:pPr>
        <w:numPr>
          <w:ilvl w:val="0"/>
          <w:numId w:val="1002"/>
        </w:numPr>
        <w:pStyle w:val="Compact"/>
      </w:pPr>
      <w:r>
        <w:rPr>
          <w:bCs/>
          <w:b/>
        </w:rPr>
        <w:t xml:space="preserve">Biosecurity Enforcement:</w:t>
      </w:r>
      <w:r>
        <w:t xml:space="preserve"> </w:t>
      </w:r>
      <w:r>
        <w:t xml:space="preserve">Inspecting agricultural products to prevent the introduction of invasive species.</w:t>
      </w:r>
    </w:p>
    <w:p>
      <w:pPr>
        <w:numPr>
          <w:ilvl w:val="0"/>
          <w:numId w:val="1002"/>
        </w:numPr>
        <w:pStyle w:val="Compact"/>
      </w:pPr>
      <w:r>
        <w:rPr>
          <w:bCs/>
          <w:b/>
        </w:rPr>
        <w:t xml:space="preserve">Trade Facilitation:</w:t>
      </w:r>
      <w:r>
        <w:t xml:space="preserve"> </w:t>
      </w:r>
      <w:r>
        <w:t xml:space="preserve">Streamlining processes for businesses to reduce delays and costs associated with cross-border trade.</w:t>
      </w:r>
    </w:p>
    <w:p>
      <w:pPr>
        <w:numPr>
          <w:ilvl w:val="0"/>
          <w:numId w:val="1002"/>
        </w:numPr>
        <w:pStyle w:val="Compact"/>
      </w:pPr>
      <w:r>
        <w:rPr>
          <w:bCs/>
          <w:b/>
        </w:rPr>
        <w:t xml:space="preserve">Safety and Security:</w:t>
      </w:r>
      <w:r>
        <w:t xml:space="preserve"> </w:t>
      </w:r>
      <w:r>
        <w:t xml:space="preserve">Collaborating with law enforcement agencies to detect smuggling, counterfeit goods, or weapons.</w:t>
      </w:r>
    </w:p>
    <w:p>
      <w:pPr>
        <w:pStyle w:val="FirstParagraph"/>
      </w:pPr>
      <w:r>
        <w:t xml:space="preserve">Auckland’s status as a major tourist destination adds another layer of complexity. Customs Officers must manage the flow of international travelers while adhering to stringent health and quarantine protocols—particularly relevant in post-pandemic recovery scenarios.</w:t>
      </w:r>
    </w:p>
    <w:bookmarkEnd w:id="29"/>
    <w:bookmarkStart w:id="30" w:name="challenges-and-opportunities"/>
    <w:p>
      <w:pPr>
        <w:pStyle w:val="Heading2"/>
      </w:pPr>
      <w:r>
        <w:t xml:space="preserve">5. Challenges and Opportunities</w:t>
      </w:r>
    </w:p>
    <w:p>
      <w:pPr>
        <w:pStyle w:val="FirstParagraph"/>
      </w:pPr>
      <w:r>
        <w:t xml:space="preserve">Customs Officers in Auckland face several challenges, including:</w:t>
      </w:r>
    </w:p>
    <w:p>
      <w:pPr>
        <w:numPr>
          <w:ilvl w:val="0"/>
          <w:numId w:val="1003"/>
        </w:numPr>
        <w:pStyle w:val="Compact"/>
      </w:pPr>
      <w:r>
        <w:rPr>
          <w:bCs/>
          <w:b/>
        </w:rPr>
        <w:t xml:space="preserve">High Volume of Trade:</w:t>
      </w:r>
      <w:r>
        <w:t xml:space="preserve"> </w:t>
      </w:r>
      <w:r>
        <w:t xml:space="preserve">Managing the sheer scale of cargo and passenger traffic requires efficient systems and well-trained staff.</w:t>
      </w:r>
    </w:p>
    <w:p>
      <w:pPr>
        <w:numPr>
          <w:ilvl w:val="0"/>
          <w:numId w:val="1003"/>
        </w:numPr>
        <w:pStyle w:val="Compact"/>
      </w:pPr>
      <w:r>
        <w:rPr>
          <w:bCs/>
          <w:b/>
        </w:rPr>
        <w:t xml:space="preserve">Emerging Threats:</w:t>
      </w:r>
      <w:r>
        <w:t xml:space="preserve"> </w:t>
      </w:r>
      <w:r>
        <w:t xml:space="preserve">Adapting to new risks such as cybercrime-related smuggling or environmental violations.</w:t>
      </w:r>
    </w:p>
    <w:p>
      <w:pPr>
        <w:numPr>
          <w:ilvl w:val="0"/>
          <w:numId w:val="1003"/>
        </w:numPr>
        <w:pStyle w:val="Compact"/>
      </w:pPr>
      <w:r>
        <w:rPr>
          <w:bCs/>
          <w:b/>
        </w:rPr>
        <w:t xml:space="preserve">Evolving Regulations:</w:t>
      </w:r>
      <w:r>
        <w:t xml:space="preserve"> </w:t>
      </w:r>
      <w:r>
        <w:t xml:space="preserve">Keeping up with changes in international trade agreements (e.g., CPTPP) and domestic policies.</w:t>
      </w:r>
    </w:p>
    <w:p>
      <w:pPr>
        <w:pStyle w:val="FirstParagraph"/>
      </w:pPr>
      <w:r>
        <w:t xml:space="preserve">However, these challenges also present opportunities. For example, Auckland’s position as a technology hub allows for the adoption of AI-driven risk assessment tools and blockchain-based customs systems. Such innovations could enhance the efficiency of Customs Officers while reducing manual errors.</w:t>
      </w:r>
    </w:p>
    <w:bookmarkEnd w:id="30"/>
    <w:bookmarkStart w:id="31" w:name="conclusion-and-recommendations"/>
    <w:p>
      <w:pPr>
        <w:pStyle w:val="Heading2"/>
      </w:pPr>
      <w:r>
        <w:t xml:space="preserve">6. Conclusion and Recommendations</w:t>
      </w:r>
    </w:p>
    <w:p>
      <w:pPr>
        <w:pStyle w:val="FirstParagraph"/>
      </w:pPr>
      <w:r>
        <w:t xml:space="preserve">The role of Customs Officers in New Zealand’s Auckland region is indispensable to the nation’s economic and security objectives. Their work ensures that trade flows smoothly while protecting New Zealand’s environment, public health, and legal frameworks. However, as global trade becomes increasingly complex, continuous investment in training and technology is essential.</w:t>
      </w:r>
    </w:p>
    <w:p>
      <w:pPr>
        <w:pStyle w:val="BodyText"/>
      </w:pPr>
      <w:r>
        <w:rPr>
          <w:bCs/>
          <w:b/>
        </w:rPr>
        <w:t xml:space="preserve">Recommendations:</w:t>
      </w:r>
    </w:p>
    <w:p>
      <w:pPr>
        <w:numPr>
          <w:ilvl w:val="0"/>
          <w:numId w:val="1004"/>
        </w:numPr>
        <w:pStyle w:val="Compact"/>
      </w:pPr>
      <w:r>
        <w:t xml:space="preserve">Expand training programs for Customs Officers to include emerging threats such as digital smuggling.</w:t>
      </w:r>
    </w:p>
    <w:p>
      <w:pPr>
        <w:numPr>
          <w:ilvl w:val="0"/>
          <w:numId w:val="1004"/>
        </w:numPr>
        <w:pStyle w:val="Compact"/>
      </w:pPr>
      <w:r>
        <w:t xml:space="preserve">Pilot AI-powered tools for risk assessment at Auckland’s ports to improve processing speeds.</w:t>
      </w:r>
    </w:p>
    <w:p>
      <w:pPr>
        <w:numPr>
          <w:ilvl w:val="0"/>
          <w:numId w:val="1004"/>
        </w:numPr>
        <w:pStyle w:val="Compact"/>
      </w:pPr>
      <w:r>
        <w:t xml:space="preserve">Strengthen inter-agency collaboration between NZCS, local authorities, and international partners to address transnational challenges.</w:t>
      </w:r>
    </w:p>
    <w:p>
      <w:pPr>
        <w:pStyle w:val="FirstParagraph"/>
      </w:pPr>
      <w:r>
        <w:t xml:space="preserve">In conclusion, this undergraduate thesis underscores the vital role of Customs Officers in Auckland. By addressing current challenges and embracing innovation, they can continue to support New Zealand’s trade ambitions while maintaining border integrity.</w:t>
      </w:r>
    </w:p>
    <w:bookmarkEnd w:id="31"/>
    <w:bookmarkStart w:id="32" w:name="references"/>
    <w:p>
      <w:pPr>
        <w:pStyle w:val="Heading2"/>
      </w:pPr>
      <w:r>
        <w:t xml:space="preserve">References</w:t>
      </w:r>
    </w:p>
    <w:p>
      <w:pPr>
        <w:pStyle w:val="FirstParagraph"/>
      </w:pPr>
      <w:r>
        <w:rPr>
          <w:iCs/>
          <w:i/>
        </w:rPr>
        <w:t xml:space="preserve">Note: This section would include citations from academic sources, NZCS reports, and other relevant materials used in the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ustoms.govt.nz" TargetMode="External" /><Relationship Type="http://schemas.openxmlformats.org/officeDocument/2006/relationships/hyperlink" Id="rId23" Target="https://www.iccwbo.org" TargetMode="External" /><Relationship Type="http://schemas.openxmlformats.org/officeDocument/2006/relationships/hyperlink" Id="rId25" Target="https://www.portofakl.org" TargetMode="External" /><Relationship Type="http://schemas.openxmlformats.org/officeDocument/2006/relationships/hyperlink" Id="rId21" Target="https://www.stats.govt.nz" TargetMode="External" /><Relationship Type="http://schemas.openxmlformats.org/officeDocument/2006/relationships/hyperlink" Id="rId24" Target="https://www.wcooms.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customs.govt.nz" TargetMode="External" /><Relationship Type="http://schemas.openxmlformats.org/officeDocument/2006/relationships/hyperlink" Id="rId23" Target="https://www.iccwbo.org" TargetMode="External" /><Relationship Type="http://schemas.openxmlformats.org/officeDocument/2006/relationships/hyperlink" Id="rId25" Target="https://www.portofakl.org" TargetMode="External" /><Relationship Type="http://schemas.openxmlformats.org/officeDocument/2006/relationships/hyperlink" Id="rId21" Target="https://www.stats.govt.nz" TargetMode="External" /><Relationship Type="http://schemas.openxmlformats.org/officeDocument/2006/relationships/hyperlink" Id="rId24" Target="https://www.wcoom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New Zealand Auckland</dc:title>
  <dc:creator/>
  <dc:language>en</dc:language>
  <cp:keywords/>
  <dcterms:created xsi:type="dcterms:W3CDTF">2026-07-24T23:56:37Z</dcterms:created>
  <dcterms:modified xsi:type="dcterms:W3CDTF">2026-07-24T23:56:37Z</dcterms:modified>
</cp:coreProperties>
</file>

<file path=docProps/custom.xml><?xml version="1.0" encoding="utf-8"?>
<Properties xmlns="http://schemas.openxmlformats.org/officeDocument/2006/custom-properties" xmlns:vt="http://schemas.openxmlformats.org/officeDocument/2006/docPropsVTypes"/>
</file>