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Customs</w:t>
      </w:r>
      <w:r>
        <w:t xml:space="preserve"> </w:t>
      </w:r>
      <w:r>
        <w:t xml:space="preserve">Officer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f3377cfcd53e65ba1e10df250bf43d64bc8be8d"/>
    <w:p>
      <w:pPr>
        <w:pStyle w:val="Heading1"/>
      </w:pPr>
      <w:r>
        <w:t xml:space="preserve">Undergraduate Thesis: The Role and Challenges of a Customs Officer in Ensuring Trade Compliance and National Security in Singapore (Singapore)</w:t>
      </w:r>
    </w:p>
    <w:bookmarkStart w:id="20" w:name="abstract"/>
    <w:p>
      <w:pPr>
        <w:pStyle w:val="Heading2"/>
      </w:pPr>
      <w:r>
        <w:t xml:space="preserve">Abstract</w:t>
      </w:r>
    </w:p>
    <w:p>
      <w:pPr>
        <w:pStyle w:val="FirstParagraph"/>
      </w:pPr>
      <w:r>
        <w:t xml:space="preserve">This Undergraduate Thesis explores the multifaceted role of a Customs Officer within the context of Singapore (Singapore), a global trade hub. The study examines how customs officers navigate legal frameworks, technological advancements, and geopolitical challenges to maintain seamless trade while safeguarding national security. Emphasis is placed on Singapore's strategic positioning as a key player in international commerce, highlighting the unique responsibilities of customs officers in this dynamic environment.</w:t>
      </w:r>
    </w:p>
    <w:bookmarkEnd w:id="20"/>
    <w:bookmarkStart w:id="21" w:name="introduction"/>
    <w:p>
      <w:pPr>
        <w:pStyle w:val="Heading2"/>
      </w:pPr>
      <w:r>
        <w:t xml:space="preserve">Introduction</w:t>
      </w:r>
    </w:p>
    <w:p>
      <w:pPr>
        <w:pStyle w:val="FirstParagraph"/>
      </w:pPr>
      <w:r>
        <w:t xml:space="preserve">The role of a Customs Officer is pivotal in ensuring that global trade flows efficiently while upholding regulatory standards. In Singapore (Singapore), where trade constitutes over 30% of the nation’s GDP, the responsibilities of customs officers extend beyond traditional duties to include combating smuggling, enforcing import/export regulations, and supporting economic growth. This thesis investigates how customs officers in Singapore (Singapore) contribute to national security and economic stability through their specialized expertise in trade compliance.</w:t>
      </w:r>
    </w:p>
    <w:bookmarkEnd w:id="21"/>
    <w:bookmarkStart w:id="22" w:name="literature-review"/>
    <w:p>
      <w:pPr>
        <w:pStyle w:val="Heading2"/>
      </w:pPr>
      <w:r>
        <w:t xml:space="preserve">Literature Review</w:t>
      </w:r>
    </w:p>
    <w:p>
      <w:pPr>
        <w:pStyle w:val="FirstParagraph"/>
      </w:pPr>
      <w:r>
        <w:t xml:space="preserve">Customs officers operate under frameworks such as the World Customs Organization (WCO) and local legislation like Singapore’s Customs Act. Studies highlight that customs officers act as frontline defenders against illicit activities, including drug trafficking, counterfeit goods, and cybercrime. In Singapore (Singapore), research underscores the integration of technology—such as automated risk assessment systems—to enhance efficiency. However, gaps exist in addressing evolving threats like transnational organized crime and digital trade risks.</w:t>
      </w:r>
    </w:p>
    <w:bookmarkEnd w:id="22"/>
    <w:bookmarkStart w:id="23" w:name="methodology"/>
    <w:p>
      <w:pPr>
        <w:pStyle w:val="Heading2"/>
      </w:pPr>
      <w:r>
        <w:t xml:space="preserve">Methodology</w:t>
      </w:r>
    </w:p>
    <w:p>
      <w:pPr>
        <w:pStyle w:val="FirstParagraph"/>
      </w:pPr>
      <w:r>
        <w:t xml:space="preserve">This thesis employs a qualitative approach, analyzing case studies, policy documents, and interviews with Singapore Customs officials. The focus is on the intersection of customs duties and national security within the context of Singapore (Singapore). Data sources include annual reports from the Singapore Customs Authority (SCA), academic publications on trade compliance, and field observations from training sessions for customs officers.</w:t>
      </w:r>
    </w:p>
    <w:bookmarkEnd w:id="23"/>
    <w:bookmarkStart w:id="24" w:name="Xcd98d1f1f8d920440d5ccd29bd272d05673402b"/>
    <w:p>
      <w:pPr>
        <w:pStyle w:val="Heading2"/>
      </w:pPr>
      <w:r>
        <w:t xml:space="preserve">Key Responsibilities of a Customs Officer in Singapore</w:t>
      </w:r>
    </w:p>
    <w:p>
      <w:pPr>
        <w:pStyle w:val="FirstParagraph"/>
      </w:pPr>
      <w:r>
        <w:t xml:space="preserve">Customs officers in Singapore (Singapore) are tasked with several critical functions:</w:t>
      </w:r>
    </w:p>
    <w:p>
      <w:pPr>
        <w:numPr>
          <w:ilvl w:val="0"/>
          <w:numId w:val="1001"/>
        </w:numPr>
        <w:pStyle w:val="Compact"/>
      </w:pPr>
      <w:r>
        <w:rPr>
          <w:bCs/>
          <w:b/>
        </w:rPr>
        <w:t xml:space="preserve">Trade Compliance:</w:t>
      </w:r>
      <w:r>
        <w:t xml:space="preserve"> </w:t>
      </w:r>
      <w:r>
        <w:t xml:space="preserve">Ensuring adherence to import/export regulations, tariffs, and sanitary/phytosanitary standards.</w:t>
      </w:r>
    </w:p>
    <w:p>
      <w:pPr>
        <w:numPr>
          <w:ilvl w:val="0"/>
          <w:numId w:val="1001"/>
        </w:numPr>
        <w:pStyle w:val="Compact"/>
      </w:pPr>
      <w:r>
        <w:rPr>
          <w:bCs/>
          <w:b/>
        </w:rPr>
        <w:t xml:space="preserve">National Security:</w:t>
      </w:r>
      <w:r>
        <w:t xml:space="preserve"> </w:t>
      </w:r>
      <w:r>
        <w:t xml:space="preserve">Screening cargo for prohibited items, including weapons, narcotics, and hazardous materials.</w:t>
      </w:r>
    </w:p>
    <w:p>
      <w:pPr>
        <w:numPr>
          <w:ilvl w:val="0"/>
          <w:numId w:val="1001"/>
        </w:numPr>
        <w:pStyle w:val="Compact"/>
      </w:pPr>
      <w:r>
        <w:rPr>
          <w:bCs/>
          <w:b/>
        </w:rPr>
        <w:t xml:space="preserve">Data Analysis:</w:t>
      </w:r>
      <w:r>
        <w:t xml:space="preserve"> </w:t>
      </w:r>
      <w:r>
        <w:t xml:space="preserve">Utilizing AI-driven tools to identify high-risk shipments and detect anomalies in trade data.</w:t>
      </w:r>
    </w:p>
    <w:p>
      <w:pPr>
        <w:numPr>
          <w:ilvl w:val="0"/>
          <w:numId w:val="1001"/>
        </w:numPr>
        <w:pStyle w:val="Compact"/>
      </w:pPr>
      <w:r>
        <w:rPr>
          <w:bCs/>
          <w:b/>
        </w:rPr>
        <w:t xml:space="preserve">Cross-Border Collaboration:</w:t>
      </w:r>
      <w:r>
        <w:t xml:space="preserve"> </w:t>
      </w:r>
      <w:r>
        <w:t xml:space="preserve">Coordinating with international agencies to combat smuggling networks and enforce global trade agreements.</w:t>
      </w:r>
    </w:p>
    <w:bookmarkEnd w:id="24"/>
    <w:bookmarkStart w:id="25" w:name="case-studies"/>
    <w:p>
      <w:pPr>
        <w:pStyle w:val="Heading2"/>
      </w:pPr>
      <w:r>
        <w:t xml:space="preserve">Case Studies</w:t>
      </w:r>
    </w:p>
    <w:p>
      <w:pPr>
        <w:pStyle w:val="FirstParagraph"/>
      </w:pPr>
      <w:r>
        <w:rPr>
          <w:bCs/>
          <w:b/>
        </w:rPr>
        <w:t xml:space="preserve">Case 1: Interception of Contraband in 2023</w:t>
      </w:r>
      <w:r>
        <w:br/>
      </w:r>
      <w:r>
        <w:t xml:space="preserve">In a notable instance, Singapore Customs officers intercepted a shipment containing counterfeit pharmaceuticals en route to neighboring countries. This operation exemplifies the officer’s role in safeguarding public health and adhering to international trade standards.</w:t>
      </w:r>
    </w:p>
    <w:p>
      <w:pPr>
        <w:pStyle w:val="BodyText"/>
      </w:pPr>
      <w:r>
        <w:rPr>
          <w:bCs/>
          <w:b/>
        </w:rPr>
        <w:t xml:space="preserve">Case 2: Automated Risk Management System</w:t>
      </w:r>
      <w:r>
        <w:br/>
      </w:r>
      <w:r>
        <w:t xml:space="preserve">The SCA’s implementation of the “Smart Gate” system, which uses biometric data to expedite passenger clearance, highlights how customs officers leverage technology to balance efficiency with security in Singapore (Singapore).</w:t>
      </w:r>
    </w:p>
    <w:bookmarkEnd w:id="25"/>
    <w:bookmarkStart w:id="26" w:name="challenges-faced-by-customs-officers"/>
    <w:p>
      <w:pPr>
        <w:pStyle w:val="Heading2"/>
      </w:pPr>
      <w:r>
        <w:t xml:space="preserve">Challenges Faced by Customs Officers</w:t>
      </w:r>
    </w:p>
    <w:p>
      <w:pPr>
        <w:pStyle w:val="FirstParagraph"/>
      </w:pPr>
      <w:r>
        <w:t xml:space="preserve">Customs officers in Singapore (Singapore) confront unique challenges:</w:t>
      </w:r>
    </w:p>
    <w:p>
      <w:pPr>
        <w:numPr>
          <w:ilvl w:val="0"/>
          <w:numId w:val="1002"/>
        </w:numPr>
        <w:pStyle w:val="Compact"/>
      </w:pPr>
      <w:r>
        <w:rPr>
          <w:bCs/>
          <w:b/>
        </w:rPr>
        <w:t xml:space="preserve">Evolving Threats:</w:t>
      </w:r>
      <w:r>
        <w:t xml:space="preserve"> </w:t>
      </w:r>
      <w:r>
        <w:t xml:space="preserve">Rising complexities in transnational crime and cyber threats require continuous training and adaptation.</w:t>
      </w:r>
    </w:p>
    <w:p>
      <w:pPr>
        <w:numPr>
          <w:ilvl w:val="0"/>
          <w:numId w:val="1002"/>
        </w:numPr>
        <w:pStyle w:val="Compact"/>
      </w:pPr>
      <w:r>
        <w:rPr>
          <w:bCs/>
          <w:b/>
        </w:rPr>
        <w:t xml:space="preserve">Bureaucratic Hurdles:</w:t>
      </w:r>
      <w:r>
        <w:t xml:space="preserve"> </w:t>
      </w:r>
      <w:r>
        <w:t xml:space="preserve">Balancing stringent regulations with the need for swift trade clearance to maintain Singapore’s reputation as a business-friendly nation.</w:t>
      </w:r>
    </w:p>
    <w:p>
      <w:pPr>
        <w:numPr>
          <w:ilvl w:val="0"/>
          <w:numId w:val="1002"/>
        </w:numPr>
        <w:pStyle w:val="Compact"/>
      </w:pPr>
      <w:r>
        <w:rPr>
          <w:bCs/>
          <w:b/>
        </w:rPr>
        <w:t xml:space="preserve">Resource Constraints:</w:t>
      </w:r>
      <w:r>
        <w:t xml:space="preserve"> </w:t>
      </w:r>
      <w:r>
        <w:t xml:space="preserve">Managing high volumes of cargo while ensuring meticulous inspections without causing delays.</w:t>
      </w:r>
    </w:p>
    <w:bookmarkEnd w:id="26"/>
    <w:bookmarkStart w:id="27" w:name="solutions-and-recommendations"/>
    <w:p>
      <w:pPr>
        <w:pStyle w:val="Heading2"/>
      </w:pPr>
      <w:r>
        <w:t xml:space="preserve">Solutions and Recommendations</w:t>
      </w:r>
    </w:p>
    <w:p>
      <w:pPr>
        <w:pStyle w:val="FirstParagraph"/>
      </w:pPr>
      <w:r>
        <w:t xml:space="preserve">To address these challenges, the following measures are recommended:</w:t>
      </w:r>
    </w:p>
    <w:p>
      <w:pPr>
        <w:numPr>
          <w:ilvl w:val="0"/>
          <w:numId w:val="1003"/>
        </w:numPr>
        <w:pStyle w:val="Compact"/>
      </w:pPr>
      <w:r>
        <w:rPr>
          <w:bCs/>
          <w:b/>
        </w:rPr>
        <w:t xml:space="preserve">Invest in Advanced Technology:</w:t>
      </w:r>
      <w:r>
        <w:t xml:space="preserve"> </w:t>
      </w:r>
      <w:r>
        <w:t xml:space="preserve">Expanding AI and IoT integration to enhance risk assessments and reduce human error.</w:t>
      </w:r>
    </w:p>
    <w:p>
      <w:pPr>
        <w:numPr>
          <w:ilvl w:val="0"/>
          <w:numId w:val="1003"/>
        </w:numPr>
        <w:pStyle w:val="Compact"/>
      </w:pPr>
      <w:r>
        <w:rPr>
          <w:bCs/>
          <w:b/>
        </w:rPr>
        <w:t xml:space="preserve">Strengthen International Partnerships:</w:t>
      </w:r>
      <w:r>
        <w:t xml:space="preserve"> </w:t>
      </w:r>
      <w:r>
        <w:t xml:space="preserve">Collaborating with global customs agencies to share intelligence on smuggling networks.</w:t>
      </w:r>
    </w:p>
    <w:p>
      <w:pPr>
        <w:numPr>
          <w:ilvl w:val="0"/>
          <w:numId w:val="1003"/>
        </w:numPr>
        <w:pStyle w:val="Compact"/>
      </w:pPr>
      <w:r>
        <w:rPr>
          <w:bCs/>
          <w:b/>
        </w:rPr>
        <w:t xml:space="preserve">Mentorship Programs:</w:t>
      </w:r>
      <w:r>
        <w:t xml:space="preserve"> </w:t>
      </w:r>
      <w:r>
        <w:t xml:space="preserve">Developing training modules for new officers to address gaps in expertise related to emerging threats like digital trade fraud.</w:t>
      </w:r>
    </w:p>
    <w:bookmarkEnd w:id="27"/>
    <w:bookmarkStart w:id="28" w:name="conclusion"/>
    <w:p>
      <w:pPr>
        <w:pStyle w:val="Heading2"/>
      </w:pPr>
      <w:r>
        <w:t xml:space="preserve">Conclusion</w:t>
      </w:r>
    </w:p>
    <w:p>
      <w:pPr>
        <w:pStyle w:val="FirstParagraph"/>
      </w:pPr>
      <w:r>
        <w:t xml:space="preserve">The role of a Customs Officer in Singapore (Singapore) is indispensable to both national security and economic prosperity. As a global trade leader, Singapore’s customs framework exemplifies how strategic policies and technological innovation can empower officers to meet modern challenges. This Undergraduate Thesis underscores the need for continued investment in training, technology, and international collaboration to ensure that customs officers remain effective guardians of Singapore’s trade ecosystem.</w:t>
      </w:r>
    </w:p>
    <w:bookmarkEnd w:id="28"/>
    <w:bookmarkStart w:id="29" w:name="references"/>
    <w:p>
      <w:pPr>
        <w:pStyle w:val="Heading2"/>
      </w:pPr>
      <w:r>
        <w:t xml:space="preserve">References</w:t>
      </w:r>
    </w:p>
    <w:p>
      <w:pPr>
        <w:numPr>
          <w:ilvl w:val="0"/>
          <w:numId w:val="1004"/>
        </w:numPr>
        <w:pStyle w:val="Compact"/>
      </w:pPr>
      <w:r>
        <w:t xml:space="preserve">Singapore Customs Authority (SCA). (2023). Annual Report. Retrieved from [https://www.customs.gov.sg](https://www.customs.gov.sg)</w:t>
      </w:r>
    </w:p>
    <w:p>
      <w:pPr>
        <w:numPr>
          <w:ilvl w:val="0"/>
          <w:numId w:val="1004"/>
        </w:numPr>
        <w:pStyle w:val="Compact"/>
      </w:pPr>
      <w:r>
        <w:t xml:space="preserve">World Customs Organization. (2021). Global Trade Statistics and Analysis.</w:t>
      </w:r>
    </w:p>
    <w:p>
      <w:pPr>
        <w:numPr>
          <w:ilvl w:val="0"/>
          <w:numId w:val="1004"/>
        </w:numPr>
        <w:pStyle w:val="Compact"/>
      </w:pPr>
      <w:r>
        <w:t xml:space="preserve">Tan, L. &amp; Lee, K. (2020). “Customs Compliance in the Digital Age.” Journal of International Trade Law, 15(3),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Customs Officer in Singapore Singapore</dc:title>
  <dc:creator/>
  <dc:language>en</dc:language>
  <cp:keywords/>
  <dcterms:created xsi:type="dcterms:W3CDTF">2026-07-21T07:29:18Z</dcterms:created>
  <dcterms:modified xsi:type="dcterms:W3CDTF">2026-07-21T07:29:18Z</dcterms:modified>
</cp:coreProperties>
</file>

<file path=docProps/custom.xml><?xml version="1.0" encoding="utf-8"?>
<Properties xmlns="http://schemas.openxmlformats.org/officeDocument/2006/custom-properties" xmlns:vt="http://schemas.openxmlformats.org/officeDocument/2006/docPropsVTypes"/>
</file>