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4" w:name="Xc0b0cfd3464bf8e1115b032aae0abbf70e722d2"/>
    <w:p>
      <w:pPr>
        <w:pStyle w:val="Heading1"/>
      </w:pPr>
      <w:r>
        <w:t xml:space="preserve">Undergraduate Thesis: The Role and Challenges of a Customs Officer in Switzerland, Zurich</w:t>
      </w:r>
    </w:p>
    <w:bookmarkStart w:id="20" w:name="abstract"/>
    <w:p>
      <w:pPr>
        <w:pStyle w:val="Heading2"/>
      </w:pPr>
      <w:r>
        <w:t xml:space="preserve">Abstract</w:t>
      </w:r>
    </w:p>
    <w:p>
      <w:pPr>
        <w:pStyle w:val="FirstParagraph"/>
      </w:pPr>
      <w:r>
        <w:t xml:space="preserve">This Undergraduate Thesis explores the critical role of a Customs Officer within the context of Switzerland, specifically in Zurich. As a global hub for finance, trade, and innovation, Zurich presents unique challenges and responsibilities for customs officers tasked with ensuring compliance with national and international regulations. The thesis examines the legal framework governing customs operations in Switzerland, analyzes case studies from Zurich’s logistics networks, and evaluates emerging challenges such as digitalization of trade processes and cross-border illicit activities. By focusing on Switzerland Zurich as a case study, this research aims to highlight the multifaceted duties of Customs Officers in maintaining economic security while facilitating seamless international commerce.</w:t>
      </w:r>
    </w:p>
    <w:bookmarkEnd w:id="20"/>
    <w:bookmarkStart w:id="21" w:name="introduction"/>
    <w:p>
      <w:pPr>
        <w:pStyle w:val="Heading2"/>
      </w:pPr>
      <w:r>
        <w:t xml:space="preserve">Introduction</w:t>
      </w:r>
    </w:p>
    <w:p>
      <w:pPr>
        <w:pStyle w:val="FirstParagraph"/>
      </w:pPr>
      <w:r>
        <w:t xml:space="preserve">Zurich, as the largest city and financial center of Switzerland, is a pivotal node in global trade networks. Its strategic location and status as a neutral country have historically made it a focal point for international customs operations. The role of a Customs Officer in this context is indispensable, requiring expertise in regulatory compliance, risk assessment, and interagency collaboration. This thesis delves into the responsibilities of Customs Officers operating within Switzerland’s highly regulated environment, with a specific emphasis on Zurich’s unique economic landscape.</w:t>
      </w:r>
    </w:p>
    <w:bookmarkEnd w:id="21"/>
    <w:bookmarkStart w:id="23" w:name="role-of-customs-officers"/>
    <w:bookmarkStart w:id="22" w:name="X5414f6bba3b4db14a3394f450a7b8d49facb3e4"/>
    <w:p>
      <w:pPr>
        <w:pStyle w:val="Heading2"/>
      </w:pPr>
      <w:r>
        <w:t xml:space="preserve">The Role of Customs Officers in Switzerland</w:t>
      </w:r>
    </w:p>
    <w:p>
      <w:pPr>
        <w:pStyle w:val="FirstParagraph"/>
      </w:pPr>
      <w:r>
        <w:t xml:space="preserve">A Customs Officer in Switzerland is entrusted with enforcing the Federal Act on Customs (Zollgesetz) and implementing international trade agreements. These officers are responsible for inspecting goods, collecting duties, and ensuring adherence to Swiss regulations such as the Ordinance on Import Duties (Einfuhrzollordnung). In Zurich, where over 50% of Switzerland’s foreign trade passes through its ports and logistics hubs, Customs Officers play a vital role in balancing economic growth with national security.</w:t>
      </w:r>
    </w:p>
    <w:p>
      <w:pPr>
        <w:pStyle w:val="BodyText"/>
      </w:pPr>
      <w:r>
        <w:t xml:space="preserve">Key responsibilities include:</w:t>
      </w:r>
    </w:p>
    <w:p>
      <w:pPr>
        <w:numPr>
          <w:ilvl w:val="0"/>
          <w:numId w:val="1001"/>
        </w:numPr>
        <w:pStyle w:val="Compact"/>
      </w:pPr>
      <w:r>
        <w:t xml:space="preserve">Inspecting imported and exported goods to prevent smuggling or contraband.</w:t>
      </w:r>
    </w:p>
    <w:p>
      <w:pPr>
        <w:numPr>
          <w:ilvl w:val="0"/>
          <w:numId w:val="1001"/>
        </w:numPr>
        <w:pStyle w:val="Compact"/>
      </w:pPr>
      <w:r>
        <w:t xml:space="preserve">Verifying documentation such as commercial invoices, bills of lading, and customs declarations.</w:t>
      </w:r>
    </w:p>
    <w:p>
      <w:pPr>
        <w:numPr>
          <w:ilvl w:val="0"/>
          <w:numId w:val="1001"/>
        </w:numPr>
        <w:pStyle w:val="Compact"/>
      </w:pPr>
      <w:r>
        <w:t xml:space="preserve">Collaborating with international agencies like the European Union’s Customs Union (EURODAC) to ensure compliance with bilateral agreements.</w:t>
      </w:r>
    </w:p>
    <w:p>
      <w:pPr>
        <w:numPr>
          <w:ilvl w:val="0"/>
          <w:numId w:val="1001"/>
        </w:numPr>
        <w:pStyle w:val="Compact"/>
      </w:pPr>
      <w:r>
        <w:t xml:space="preserve">Leveraging technology for real-time risk analysis and data sharing.</w:t>
      </w:r>
    </w:p>
    <w:bookmarkEnd w:id="22"/>
    <w:bookmarkEnd w:id="23"/>
    <w:bookmarkStart w:id="25" w:name="legal-framework"/>
    <w:bookmarkStart w:id="24" w:name="X8ab4ea3cf78258ebb56893369e600299ca0d5ef"/>
    <w:p>
      <w:pPr>
        <w:pStyle w:val="Heading2"/>
      </w:pPr>
      <w:r>
        <w:t xml:space="preserve">Legal Framework Governing Customs in Switzerland</w:t>
      </w:r>
    </w:p>
    <w:p>
      <w:pPr>
        <w:pStyle w:val="FirstParagraph"/>
      </w:pPr>
      <w:r>
        <w:t xml:space="preserve">Switzerland’s customs system operates under a dual structure: national laws and international treaties. The Federal Customs Administration (Zollverwaltung) oversees enforcement, while Zurich’s local customs office manages regional operations. Key legal instruments include:</w:t>
      </w:r>
    </w:p>
    <w:p>
      <w:pPr>
        <w:numPr>
          <w:ilvl w:val="0"/>
          <w:numId w:val="1002"/>
        </w:numPr>
        <w:pStyle w:val="Compact"/>
      </w:pPr>
      <w:r>
        <w:t xml:space="preserve">The Federal Act on Customs (Zollgesetz), which outlines import/export duties and prohibited goods.</w:t>
      </w:r>
    </w:p>
    <w:p>
      <w:pPr>
        <w:numPr>
          <w:ilvl w:val="0"/>
          <w:numId w:val="1002"/>
        </w:numPr>
        <w:pStyle w:val="Compact"/>
      </w:pPr>
      <w:r>
        <w:t xml:space="preserve">Bilateral Agreements with the EU, such as the Free Trade Agreement (FTA) between Switzerland and the European Free Trade Association (EFTA).</w:t>
      </w:r>
    </w:p>
    <w:p>
      <w:pPr>
        <w:numPr>
          <w:ilvl w:val="0"/>
          <w:numId w:val="1002"/>
        </w:numPr>
        <w:pStyle w:val="Compact"/>
      </w:pPr>
      <w:r>
        <w:t xml:space="preserve">International conventions like the World Customs Organization’s (WCO) standards for customs procedures.</w:t>
      </w:r>
    </w:p>
    <w:p>
      <w:pPr>
        <w:pStyle w:val="FirstParagraph"/>
      </w:pPr>
      <w:r>
        <w:t xml:space="preserve">Zurich’s customs officers must navigate these frameworks while addressing challenges unique to a global financial hub, such as high volumes of pharmaceutical and luxury goods passing through its borders.</w:t>
      </w:r>
    </w:p>
    <w:bookmarkEnd w:id="24"/>
    <w:bookmarkEnd w:id="25"/>
    <w:bookmarkStart w:id="27" w:name="challenges-in-zurich"/>
    <w:bookmarkStart w:id="26" w:name="X7c474cabc605e53458964570a0d8b9c3b92fae7"/>
    <w:p>
      <w:pPr>
        <w:pStyle w:val="Heading2"/>
      </w:pPr>
      <w:r>
        <w:t xml:space="preserve">Challenges Faced by Customs Officers in Zurich</w:t>
      </w:r>
    </w:p>
    <w:p>
      <w:pPr>
        <w:pStyle w:val="FirstParagraph"/>
      </w:pPr>
      <w:r>
        <w:t xml:space="preserve">Zurich presents distinct challenges for Customs Officers due to its status as a global logistics center. These include:</w:t>
      </w:r>
    </w:p>
    <w:p>
      <w:pPr>
        <w:numPr>
          <w:ilvl w:val="0"/>
          <w:numId w:val="1003"/>
        </w:numPr>
        <w:pStyle w:val="Compact"/>
      </w:pPr>
      <w:r>
        <w:rPr>
          <w:bCs/>
          <w:b/>
        </w:rPr>
        <w:t xml:space="preserve">High Volume of Trade:</w:t>
      </w:r>
      <w:r>
        <w:t xml:space="preserve"> </w:t>
      </w:r>
      <w:r>
        <w:t xml:space="preserve">Zurich processes over 10% of Switzerland’s total imports, requiring efficient screening without disrupting supply chains.</w:t>
      </w:r>
    </w:p>
    <w:p>
      <w:pPr>
        <w:numPr>
          <w:ilvl w:val="0"/>
          <w:numId w:val="1003"/>
        </w:numPr>
        <w:pStyle w:val="Compact"/>
      </w:pPr>
      <w:r>
        <w:rPr>
          <w:bCs/>
          <w:b/>
        </w:rPr>
        <w:t xml:space="preserve">Evolving Regulatory Requirements:</w:t>
      </w:r>
      <w:r>
        <w:t xml:space="preserve"> </w:t>
      </w:r>
      <w:r>
        <w:t xml:space="preserve">Rapid changes in international trade policies (e.g., post-Brexit adjustments) demand continuous training for officers.</w:t>
      </w:r>
    </w:p>
    <w:p>
      <w:pPr>
        <w:numPr>
          <w:ilvl w:val="0"/>
          <w:numId w:val="1003"/>
        </w:numPr>
        <w:pStyle w:val="Compact"/>
      </w:pPr>
      <w:r>
        <w:rPr>
          <w:bCs/>
          <w:b/>
        </w:rPr>
        <w:t xml:space="preserve">Cybersecurity Risks:</w:t>
      </w:r>
      <w:r>
        <w:t xml:space="preserve"> </w:t>
      </w:r>
      <w:r>
        <w:t xml:space="preserve">Digitalization of customs processes exposes systems to cyber threats, necessitating advanced IT safeguards.</w:t>
      </w:r>
    </w:p>
    <w:p>
      <w:pPr>
        <w:numPr>
          <w:ilvl w:val="0"/>
          <w:numId w:val="1003"/>
        </w:numPr>
        <w:pStyle w:val="Compact"/>
      </w:pPr>
      <w:r>
        <w:rPr>
          <w:bCs/>
          <w:b/>
        </w:rPr>
        <w:t xml:space="preserve">Combating Illicit Trade:</w:t>
      </w:r>
      <w:r>
        <w:t xml:space="preserve"> </w:t>
      </w:r>
      <w:r>
        <w:t xml:space="preserve">Zurich’s proximity to European markets has led to increased cases of counterfeit goods and smuggling.</w:t>
      </w:r>
    </w:p>
    <w:p>
      <w:pPr>
        <w:pStyle w:val="FirstParagraph"/>
      </w:pPr>
      <w:r>
        <w:t xml:space="preserve">To address these challenges, Zurich’s customs office has integrated AI-driven risk assessment tools and blockchain technology for supply chain transparency.</w:t>
      </w:r>
    </w:p>
    <w:bookmarkEnd w:id="26"/>
    <w:bookmarkEnd w:id="27"/>
    <w:bookmarkStart w:id="29" w:name="technological-advancements"/>
    <w:bookmarkStart w:id="28" w:name="X8e2a516782edbcd967d56985972db9b43a4cbdd"/>
    <w:p>
      <w:pPr>
        <w:pStyle w:val="Heading2"/>
      </w:pPr>
      <w:r>
        <w:t xml:space="preserve">Technological Advancements in Customs Operations</w:t>
      </w:r>
    </w:p>
    <w:p>
      <w:pPr>
        <w:pStyle w:val="FirstParagraph"/>
      </w:pPr>
      <w:r>
        <w:t xml:space="preserve">Switzerland Zurich has embraced innovation to enhance the efficiency of customs operations. Key advancements include:</w:t>
      </w:r>
    </w:p>
    <w:p>
      <w:pPr>
        <w:numPr>
          <w:ilvl w:val="0"/>
          <w:numId w:val="1004"/>
        </w:numPr>
        <w:pStyle w:val="Compact"/>
      </w:pPr>
      <w:r>
        <w:rPr>
          <w:bCs/>
          <w:b/>
        </w:rPr>
        <w:t xml:space="preserve">Automated Border Control Systems:</w:t>
      </w:r>
      <w:r>
        <w:t xml:space="preserve"> </w:t>
      </w:r>
      <w:r>
        <w:t xml:space="preserve">The use of e-passports and biometric verification at Zurich’s airports and ports.</w:t>
      </w:r>
    </w:p>
    <w:p>
      <w:pPr>
        <w:numPr>
          <w:ilvl w:val="0"/>
          <w:numId w:val="1004"/>
        </w:numPr>
        <w:pStyle w:val="Compact"/>
      </w:pPr>
      <w:r>
        <w:rPr>
          <w:bCs/>
          <w:b/>
        </w:rPr>
        <w:t xml:space="preserve">Data Analytics:</w:t>
      </w:r>
      <w:r>
        <w:t xml:space="preserve"> </w:t>
      </w:r>
      <w:r>
        <w:t xml:space="preserve">Predictive modeling to identify high-risk shipments based on historical trade patterns.</w:t>
      </w:r>
    </w:p>
    <w:p>
      <w:pPr>
        <w:numPr>
          <w:ilvl w:val="0"/>
          <w:numId w:val="1004"/>
        </w:numPr>
        <w:pStyle w:val="Compact"/>
      </w:pPr>
      <w:r>
        <w:rPr>
          <w:bCs/>
          <w:b/>
        </w:rPr>
        <w:t xml:space="preserve">E-Filing Platforms:</w:t>
      </w:r>
      <w:r>
        <w:t xml:space="preserve"> </w:t>
      </w:r>
      <w:r>
        <w:t xml:space="preserve">Digital submission of customs declarations via the Swiss Customs Online (ZollOnline) portal.</w:t>
      </w:r>
    </w:p>
    <w:p>
      <w:pPr>
        <w:pStyle w:val="FirstParagraph"/>
      </w:pPr>
      <w:r>
        <w:t xml:space="preserve">These technologies not only streamline processes but also reduce human error, allowing Customs Officers to focus on complex cases requiring manual intervention.</w:t>
      </w:r>
    </w:p>
    <w:bookmarkEnd w:id="28"/>
    <w:bookmarkEnd w:id="29"/>
    <w:bookmarkStart w:id="31" w:name="case-study"/>
    <w:bookmarkStart w:id="30" w:name="X4f97f1635a4ba76b7d0fe63f4d30c9c923a86b8"/>
    <w:p>
      <w:pPr>
        <w:pStyle w:val="Heading2"/>
      </w:pPr>
      <w:r>
        <w:t xml:space="preserve">Case Study: Zurich’s Role in Combating Illicit Trade</w:t>
      </w:r>
    </w:p>
    <w:p>
      <w:pPr>
        <w:pStyle w:val="FirstParagraph"/>
      </w:pPr>
      <w:r>
        <w:t xml:space="preserve">In 2021, Zurich’s customs officers intercepted a record number of counterfeit pharmaceuticals valued at over CHF 5 million. The operation involved cross-border collaboration with EU agencies and the use of AI-powered imaging to detect irregularities in packaging. This case underscores the critical role of Customs Officers in safeguarding public health while maintaining Switzerland’s reputation as a trusted trade partner.</w:t>
      </w:r>
    </w:p>
    <w:bookmarkEnd w:id="30"/>
    <w:bookmarkEnd w:id="31"/>
    <w:bookmarkStart w:id="32" w:name="conclusion"/>
    <w:p>
      <w:pPr>
        <w:pStyle w:val="Heading2"/>
      </w:pPr>
      <w:r>
        <w:t xml:space="preserve">Conclusion</w:t>
      </w:r>
    </w:p>
    <w:p>
      <w:pPr>
        <w:pStyle w:val="FirstParagraph"/>
      </w:pPr>
      <w:r>
        <w:t xml:space="preserve">The role of a Customs Officer in Switzerland Zurich is multifaceted, requiring technical expertise, adaptability, and a deep understanding of global trade dynamics. As Zurich continues to grow as an economic powerhouse, the demands on its customs officers will only increase. This thesis highlights the importance of fostering innovation and interagency cooperation to ensure that Switzerland’s customs system remains resilient in an increasingly interconnected world.</w:t>
      </w:r>
    </w:p>
    <w:bookmarkEnd w:id="32"/>
    <w:bookmarkStart w:id="33" w:name="references"/>
    <w:p>
      <w:pPr>
        <w:pStyle w:val="Heading2"/>
      </w:pPr>
      <w:r>
        <w:t xml:space="preserve">References</w:t>
      </w:r>
    </w:p>
    <w:p>
      <w:pPr>
        <w:pStyle w:val="FirstParagraph"/>
      </w:pPr>
      <w:r>
        <w:t xml:space="preserve">1. Federal Customs Administration (Zollverwaltung). (2023). Federal Act on Customs. Retrieved from [https://www.zoll.admin.ch](https://www.zoll.admin.ch)</w:t>
      </w:r>
    </w:p>
    <w:p>
      <w:pPr>
        <w:pStyle w:val="BodyText"/>
      </w:pPr>
      <w:r>
        <w:t xml:space="preserve">2. European Free Trade Association (EFTA). (2023). Switzerland-EU Free Trade Agreement. Retrieved from [https://www.efta.int](https://www.efta.int)</w:t>
      </w:r>
    </w:p>
    <w:p>
      <w:pPr>
        <w:pStyle w:val="BodyText"/>
      </w:pPr>
      <w:r>
        <w:t xml:space="preserve">3. World Customs Organization (WCO). (2023). Standards for Customs Procedures. Retrieved from [https://www.wcoomd.org](https://www.wcoomd.org)</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Customs Officer in Switzerland Zurich</dc:title>
  <dc:creator/>
  <dc:language>en</dc:language>
  <cp:keywords/>
  <dcterms:created xsi:type="dcterms:W3CDTF">2026-07-23T07:13:24Z</dcterms:created>
  <dcterms:modified xsi:type="dcterms:W3CDTF">2026-07-23T07:13:24Z</dcterms:modified>
</cp:coreProperties>
</file>

<file path=docProps/custom.xml><?xml version="1.0" encoding="utf-8"?>
<Properties xmlns="http://schemas.openxmlformats.org/officeDocument/2006/custom-properties" xmlns:vt="http://schemas.openxmlformats.org/officeDocument/2006/docPropsVTypes"/>
</file>