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587747e50abf3eeb47ce24e4df50a162a8afe3"/>
    <w:p>
      <w:pPr>
        <w:pStyle w:val="Heading1"/>
      </w:pPr>
      <w:r>
        <w:t xml:space="preserve">Undergraduate Thesis: The Role of a Customs Officer in the United Arab Emirates, Abu Dhabi</w:t>
      </w:r>
    </w:p>
    <w:bookmarkStart w:id="20" w:name="abstract"/>
    <w:p>
      <w:pPr>
        <w:pStyle w:val="Heading2"/>
      </w:pPr>
      <w:r>
        <w:t xml:space="preserve">Abstract</w:t>
      </w:r>
    </w:p>
    <w:p>
      <w:pPr>
        <w:pStyle w:val="FirstParagraph"/>
      </w:pPr>
      <w:r>
        <w:t xml:space="preserve">This Undergraduate Thesis explores the critical role of Customs Officers in the United Arab Emirates (UAE), with a focus on Abu Dhabi. As a key economic and strategic hub within the UAE, Abu Dhabi relies heavily on its customs infrastructure to facilitate international trade while ensuring compliance with national and international regulations. The thesis examines the responsibilities, challenges, and significance of Customs Officers in maintaining security, promoting economic growth, and aligning with global trade standards in this region.</w:t>
      </w:r>
    </w:p>
    <w:bookmarkEnd w:id="20"/>
    <w:bookmarkStart w:id="21" w:name="introduction"/>
    <w:p>
      <w:pPr>
        <w:pStyle w:val="Heading2"/>
      </w:pPr>
      <w:r>
        <w:t xml:space="preserve">Introduction</w:t>
      </w:r>
    </w:p>
    <w:p>
      <w:pPr>
        <w:pStyle w:val="FirstParagraph"/>
      </w:pPr>
      <w:r>
        <w:t xml:space="preserve">The United Arab Emirates has emerged as a global trade nexus due to its strategic location between Europe, Asia, and Africa. Among the seven emirates, Abu Dhabi plays a pivotal role as the capital and economic powerhouse. The customs sector in Abu Dhabi is integral to managing over 70% of the UAE’s international trade volume, making Customs Officers indispensable to this process. This thesis investigates how Customs Officers in Abu Dhabi contribute to national security, economic development, and regulatory compliance while navigating challenges unique to a rapidly evolving global marketplace.</w:t>
      </w:r>
    </w:p>
    <w:bookmarkEnd w:id="21"/>
    <w:bookmarkStart w:id="22" w:name="literature-review"/>
    <w:p>
      <w:pPr>
        <w:pStyle w:val="Heading2"/>
      </w:pPr>
      <w:r>
        <w:t xml:space="preserve">Literature Review</w:t>
      </w:r>
    </w:p>
    <w:p>
      <w:pPr>
        <w:pStyle w:val="FirstParagraph"/>
      </w:pPr>
      <w:r>
        <w:t xml:space="preserve">Customs officers are frontline professionals tasked with enforcing customs laws, inspecting goods, collecting duties, and preventing illegal activities such as smuggling. In the UAE, the Federal Customs Authority (FCA) oversees customs operations nationwide. Abu Dhabi’s Customs Department is particularly vital due to its proximity to major trade routes and free zones like Khalifa Port and Al Dhafra Free Zone. Studies highlight that effective customs management enhances economic efficiency while mitigating risks such as transnational crime and counterfeit goods.</w:t>
      </w:r>
    </w:p>
    <w:p>
      <w:pPr>
        <w:pStyle w:val="BodyText"/>
      </w:pPr>
      <w:r>
        <w:t xml:space="preserve">Research by the UAE Ministry of Economy (2021) emphasizes that Abu Dhabi’s customs infrastructure contributes to a 15% reduction in trade delays, thanks to digitalization initiatives. However, challenges remain, including adapting to e-commerce growth and ensuring cross-border compliance with international agreements like the World Trade Organization (WTO) rules.</w:t>
      </w:r>
    </w:p>
    <w:bookmarkEnd w:id="22"/>
    <w:bookmarkStart w:id="23" w:name="role-of-customs-officers-in-abu-dhabi"/>
    <w:p>
      <w:pPr>
        <w:pStyle w:val="Heading2"/>
      </w:pPr>
      <w:r>
        <w:t xml:space="preserve">Role of Customs Officers in Abu Dhabi</w:t>
      </w:r>
    </w:p>
    <w:p>
      <w:pPr>
        <w:pStyle w:val="FirstParagraph"/>
      </w:pPr>
      <w:r>
        <w:t xml:space="preserve">Customs Officers in Abu Dhabi operate under the Federal Customs Authority’s framework, adhering to UAE Customs Law No. 13 of 2019. Their responsibilities include:</w:t>
      </w:r>
    </w:p>
    <w:p>
      <w:pPr>
        <w:numPr>
          <w:ilvl w:val="0"/>
          <w:numId w:val="1001"/>
        </w:numPr>
        <w:pStyle w:val="Compact"/>
      </w:pPr>
      <w:r>
        <w:rPr>
          <w:bCs/>
          <w:b/>
        </w:rPr>
        <w:t xml:space="preserve">Import/Export Regulation:</w:t>
      </w:r>
      <w:r>
        <w:t xml:space="preserve"> </w:t>
      </w:r>
      <w:r>
        <w:t xml:space="preserve">Assessing and classifying goods, calculating duties, and ensuring adherence to tariffs.</w:t>
      </w:r>
    </w:p>
    <w:p>
      <w:pPr>
        <w:numPr>
          <w:ilvl w:val="0"/>
          <w:numId w:val="1001"/>
        </w:numPr>
        <w:pStyle w:val="Compact"/>
      </w:pPr>
      <w:r>
        <w:rPr>
          <w:bCs/>
          <w:b/>
        </w:rPr>
        <w:t xml:space="preserve">Safety and Security:</w:t>
      </w:r>
      <w:r>
        <w:t xml:space="preserve"> </w:t>
      </w:r>
      <w:r>
        <w:t xml:space="preserve">Detecting hazardous materials, counterfeit items, and illicit substances using advanced scanning technologies.</w:t>
      </w:r>
    </w:p>
    <w:p>
      <w:pPr>
        <w:numPr>
          <w:ilvl w:val="0"/>
          <w:numId w:val="1001"/>
        </w:numPr>
        <w:pStyle w:val="Compact"/>
      </w:pPr>
      <w:r>
        <w:rPr>
          <w:bCs/>
          <w:b/>
        </w:rPr>
        <w:t xml:space="preserve">Trade Facilitation:</w:t>
      </w:r>
      <w:r>
        <w:t xml:space="preserve"> </w:t>
      </w:r>
      <w:r>
        <w:t xml:space="preserve">Streamlining the movement of goods through automated systems like the UAE’s "One Stop Shop" initiative.</w:t>
      </w:r>
    </w:p>
    <w:p>
      <w:pPr>
        <w:numPr>
          <w:ilvl w:val="0"/>
          <w:numId w:val="1001"/>
        </w:numPr>
        <w:pStyle w:val="Compact"/>
      </w:pPr>
      <w:r>
        <w:rPr>
          <w:bCs/>
          <w:b/>
        </w:rPr>
        <w:t xml:space="preserve">Interagency Collaboration:</w:t>
      </w:r>
      <w:r>
        <w:t xml:space="preserve"> </w:t>
      </w:r>
      <w:r>
        <w:t xml:space="preserve">Working with immigration, police, and customs agencies in other countries to combat smuggling and fraud.</w:t>
      </w:r>
    </w:p>
    <w:p>
      <w:pPr>
        <w:pStyle w:val="FirstParagraph"/>
      </w:pPr>
      <w:r>
        <w:t xml:space="preserve">In Abu Dhabi, Customs Officers also play a role in monitoring free trade agreements (FTAs) with countries such as India, China, and the European Union. For example, the UAE-India Free Trade Agreement has increased cross-border trade by 20%, requiring Customs Officers to manage complex tariff exemptions and compliance checks.</w:t>
      </w:r>
    </w:p>
    <w:bookmarkEnd w:id="23"/>
    <w:bookmarkStart w:id="24" w:name="Xac743f0b62ba7f2ad308fb65831fb62aa5c2cb5"/>
    <w:p>
      <w:pPr>
        <w:pStyle w:val="Heading2"/>
      </w:pPr>
      <w:r>
        <w:t xml:space="preserve">Challenges Faced by Customs Officers in Abu Dhabi</w:t>
      </w:r>
    </w:p>
    <w:p>
      <w:pPr>
        <w:pStyle w:val="FirstParagraph"/>
      </w:pPr>
      <w:r>
        <w:t xml:space="preserve">Despite their critical role, Customs Officers in Abu Dhabi face several challenges:</w:t>
      </w:r>
    </w:p>
    <w:p>
      <w:pPr>
        <w:numPr>
          <w:ilvl w:val="0"/>
          <w:numId w:val="1002"/>
        </w:numPr>
        <w:pStyle w:val="Compact"/>
      </w:pPr>
      <w:r>
        <w:rPr>
          <w:bCs/>
          <w:b/>
        </w:rPr>
        <w:t xml:space="preserve">Voluminous Trade Volumes:</w:t>
      </w:r>
      <w:r>
        <w:t xml:space="preserve"> </w:t>
      </w:r>
      <w:r>
        <w:t xml:space="preserve">The UAE’s trade volume reached $546 billion in 2023, with Abu Dhabi handling a significant share. This demands efficient workload management and advanced technology to avoid bottlenecks.</w:t>
      </w:r>
    </w:p>
    <w:p>
      <w:pPr>
        <w:numPr>
          <w:ilvl w:val="0"/>
          <w:numId w:val="1002"/>
        </w:numPr>
        <w:pStyle w:val="Compact"/>
      </w:pPr>
      <w:r>
        <w:rPr>
          <w:bCs/>
          <w:b/>
        </w:rPr>
        <w:t xml:space="preserve">Evolving Threats:</w:t>
      </w:r>
      <w:r>
        <w:t xml:space="preserve"> </w:t>
      </w:r>
      <w:r>
        <w:t xml:space="preserve">Rising e-commerce trade has led to an increase in small-parcel smuggling, requiring Customs Officers to adapt their inspection methods.</w:t>
      </w:r>
    </w:p>
    <w:p>
      <w:pPr>
        <w:numPr>
          <w:ilvl w:val="0"/>
          <w:numId w:val="1002"/>
        </w:numPr>
        <w:pStyle w:val="Compact"/>
      </w:pPr>
      <w:r>
        <w:rPr>
          <w:bCs/>
          <w:b/>
        </w:rPr>
        <w:t xml:space="preserve">Cross-Border Compliance:</w:t>
      </w:r>
      <w:r>
        <w:t xml:space="preserve"> </w:t>
      </w:r>
      <w:r>
        <w:t xml:space="preserve">Aligning with international standards while maintaining national sovereignty poses a regulatory dilemma, especially regarding data privacy and customs documentation.</w:t>
      </w:r>
    </w:p>
    <w:p>
      <w:pPr>
        <w:numPr>
          <w:ilvl w:val="0"/>
          <w:numId w:val="1002"/>
        </w:numPr>
        <w:pStyle w:val="Compact"/>
      </w:pPr>
      <w:r>
        <w:rPr>
          <w:bCs/>
          <w:b/>
        </w:rPr>
        <w:t xml:space="preserve">Training and Resources:</w:t>
      </w:r>
      <w:r>
        <w:t xml:space="preserve"> </w:t>
      </w:r>
      <w:r>
        <w:t xml:space="preserve">While the UAE invests heavily in training programs, such as the FCA’s Leadership Development Program, there is a continuous need for up-to-date training on emerging threats like cyber-enabled smuggling.</w:t>
      </w:r>
    </w:p>
    <w:bookmarkEnd w:id="24"/>
    <w:bookmarkStart w:id="25" w:name="cases-studies-and-recommendations"/>
    <w:p>
      <w:pPr>
        <w:pStyle w:val="Heading2"/>
      </w:pPr>
      <w:r>
        <w:t xml:space="preserve">Cases Studies and Recommendations</w:t>
      </w:r>
    </w:p>
    <w:p>
      <w:pPr>
        <w:pStyle w:val="FirstParagraph"/>
      </w:pPr>
      <w:r>
        <w:t xml:space="preserve">A case study of Khalifa Port (Abu Dhabi’s largest container port) illustrates the impact of Customs Officers. In 2022, the port handled 14 million containers, with Customs Officers leveraging AI-powered X-ray machines to reduce inspection times by 30%. However, incidents of counterfeit pharmaceuticals and electronics highlighted gaps in detecting non-tariff barriers.</w:t>
      </w:r>
    </w:p>
    <w:p>
      <w:pPr>
        <w:pStyle w:val="BodyText"/>
      </w:pPr>
      <w:r>
        <w:rPr>
          <w:bCs/>
          <w:b/>
        </w:rPr>
        <w:t xml:space="preserve">Recommendations:</w:t>
      </w:r>
    </w:p>
    <w:p>
      <w:pPr>
        <w:numPr>
          <w:ilvl w:val="0"/>
          <w:numId w:val="1003"/>
        </w:numPr>
        <w:pStyle w:val="Compact"/>
      </w:pPr>
      <w:r>
        <w:t xml:space="preserve">Invest in AI and blockchain technologies for real-time risk assessments.</w:t>
      </w:r>
    </w:p>
    <w:p>
      <w:pPr>
        <w:numPr>
          <w:ilvl w:val="0"/>
          <w:numId w:val="1003"/>
        </w:numPr>
        <w:pStyle w:val="Compact"/>
      </w:pPr>
      <w:r>
        <w:t xml:space="preserve">Expand interagency collaboration with international customs bodies like the World Customs Organization (WCO).</w:t>
      </w:r>
    </w:p>
    <w:p>
      <w:pPr>
        <w:numPr>
          <w:ilvl w:val="0"/>
          <w:numId w:val="1003"/>
        </w:numPr>
        <w:pStyle w:val="Compact"/>
      </w:pPr>
      <w:r>
        <w:t xml:space="preserve">Prioritize continuous training programs focused on emerging threats, such as digital currencies used in smuggling.</w:t>
      </w:r>
    </w:p>
    <w:p>
      <w:pPr>
        <w:numPr>
          <w:ilvl w:val="0"/>
          <w:numId w:val="1003"/>
        </w:numPr>
        <w:pStyle w:val="Compact"/>
      </w:pPr>
      <w:r>
        <w:t xml:space="preserve">Enhance public-private partnerships to improve data sharing between customs and trade entities.</w:t>
      </w:r>
    </w:p>
    <w:bookmarkEnd w:id="25"/>
    <w:bookmarkStart w:id="26" w:name="conclusion"/>
    <w:p>
      <w:pPr>
        <w:pStyle w:val="Heading2"/>
      </w:pPr>
      <w:r>
        <w:t xml:space="preserve">Conclusion</w:t>
      </w:r>
    </w:p>
    <w:p>
      <w:pPr>
        <w:pStyle w:val="FirstParagraph"/>
      </w:pPr>
      <w:r>
        <w:t xml:space="preserve">This Undergraduate Thesis underscores the indispensable role of Customs Officers in the United Arab Emirates, particularly in Abu Dhabi. As a global trade hub, Abu Dhabi relies on its customs professionals to balance economic growth with national security. By addressing challenges through innovation and international collaboration, Customs Officers can further strengthen the UAE’s position as a leader in efficient and secure trade practices. Future research should explore the impact of automation on customs officer roles or the integration of sustainable practices in customs operations.</w:t>
      </w:r>
    </w:p>
    <w:bookmarkEnd w:id="26"/>
    <w:bookmarkStart w:id="27" w:name="references"/>
    <w:p>
      <w:pPr>
        <w:pStyle w:val="Heading2"/>
      </w:pPr>
      <w:r>
        <w:t xml:space="preserve">References</w:t>
      </w:r>
    </w:p>
    <w:p>
      <w:pPr>
        <w:numPr>
          <w:ilvl w:val="0"/>
          <w:numId w:val="1004"/>
        </w:numPr>
        <w:pStyle w:val="Compact"/>
      </w:pPr>
      <w:r>
        <w:t xml:space="preserve">Federal Customs Authority (FCA), UAE Customs Law No. 13 of 2019.</w:t>
      </w:r>
    </w:p>
    <w:p>
      <w:pPr>
        <w:numPr>
          <w:ilvl w:val="0"/>
          <w:numId w:val="1004"/>
        </w:numPr>
        <w:pStyle w:val="Compact"/>
      </w:pPr>
      <w:r>
        <w:t xml:space="preserve">UAE Ministry of Economy, "Annual Trade Report: 2021-2023."</w:t>
      </w:r>
    </w:p>
    <w:p>
      <w:pPr>
        <w:numPr>
          <w:ilvl w:val="0"/>
          <w:numId w:val="1004"/>
        </w:numPr>
        <w:pStyle w:val="Compact"/>
      </w:pPr>
      <w:r>
        <w:t xml:space="preserve">World Customs Organization (WCO), "Global Trade Facilitation Strategies."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Customs Officer in the United Arab Emirates, Abu Dhabi</dc:title>
  <dc:creator/>
  <dc:language>en</dc:language>
  <cp:keywords/>
  <dcterms:created xsi:type="dcterms:W3CDTF">2026-07-23T14:44:56Z</dcterms:created>
  <dcterms:modified xsi:type="dcterms:W3CDTF">2026-07-23T14:44:56Z</dcterms:modified>
</cp:coreProperties>
</file>

<file path=docProps/custom.xml><?xml version="1.0" encoding="utf-8"?>
<Properties xmlns="http://schemas.openxmlformats.org/officeDocument/2006/custom-properties" xmlns:vt="http://schemas.openxmlformats.org/officeDocument/2006/docPropsVTypes"/>
</file>