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75da7ef2a5552633b2552c30844718351fd897a"/>
    <w:p>
      <w:pPr>
        <w:pStyle w:val="Heading1"/>
      </w:pPr>
      <w:r>
        <w:t xml:space="preserve">An Undergraduate Thesis on the Role of Customs Officers in United Kingdom Manchester</w:t>
      </w:r>
    </w:p>
    <w:bookmarkStart w:id="20" w:name="abstract"/>
    <w:p>
      <w:pPr>
        <w:pStyle w:val="Heading2"/>
      </w:pPr>
      <w:r>
        <w:t xml:space="preserve">Abstract</w:t>
      </w:r>
    </w:p>
    <w:p>
      <w:pPr>
        <w:pStyle w:val="FirstParagraph"/>
      </w:pPr>
      <w:r>
        <w:t xml:space="preserve">This undergraduate thesis explores the critical role of customs officers within the context of the United Kingdom, with a specific focus on Manchester. As a major urban and industrial hub, Manchester’s strategic position in international trade necessitates robust customs operations to ensure compliance with national and global regulations. This document examines the responsibilities, challenges, and significance of customs officers in facilitating trade while safeguarding national security within the UK’s complex regulatory framework.</w:t>
      </w:r>
    </w:p>
    <w:bookmarkEnd w:id="20"/>
    <w:bookmarkStart w:id="21" w:name="introduction"/>
    <w:p>
      <w:pPr>
        <w:pStyle w:val="Heading2"/>
      </w:pPr>
      <w:r>
        <w:t xml:space="preserve">Introduction</w:t>
      </w:r>
    </w:p>
    <w:p>
      <w:pPr>
        <w:pStyle w:val="FirstParagraph"/>
      </w:pPr>
      <w:r>
        <w:t xml:space="preserve">The United Kingdom, as a leading economy in Europe, relies heavily on international trade to sustain its industries and global partnerships. Manchester, historically a center of innovation and commerce, continues to play a pivotal role in this dynamic landscape. Customs officers are the unsung heroes of this system, operating at the intersection of law enforcement and trade facilitation. This thesis investigates how customs officers contribute to the smooth functioning of Manchester’s economic infrastructure while adhering to evolving global standards.</w:t>
      </w:r>
    </w:p>
    <w:bookmarkEnd w:id="21"/>
    <w:bookmarkStart w:id="22" w:name="X8327f431ec2a4d10100e5f9528e4e94a28f91a8"/>
    <w:p>
      <w:pPr>
        <w:pStyle w:val="Heading2"/>
      </w:pPr>
      <w:r>
        <w:t xml:space="preserve">The Role and Responsibilities of Customs Officers</w:t>
      </w:r>
    </w:p>
    <w:p>
      <w:pPr>
        <w:pStyle w:val="FirstParagraph"/>
      </w:pPr>
      <w:r>
        <w:t xml:space="preserve">Customs officers in the UK are entrusted with a wide array of duties, including inspecting goods, collecting import/export duties, and ensuring compliance with regulations enforced by Her Majesty's Revenue and Customs (HMRC). Their responsibilities extend to combating smuggling, fraud, and illicit trade. In Manchester, where international freight hubs like Trafford Park connect to global markets, customs officers must balance efficiency with vigilance.</w:t>
      </w:r>
    </w:p>
    <w:p>
      <w:pPr>
        <w:pStyle w:val="BodyText"/>
      </w:pPr>
      <w:r>
        <w:t xml:space="preserve">Training for customs officers in the UK involves rigorous education on import/export laws, risk assessment techniques, and the use of advanced technology such as X-ray scanners and data analytics. This expertise is vital in addressing Manchester’s unique challenges, such as high volumes of cross-border trade and the need to intercept prohibited items.</w:t>
      </w:r>
    </w:p>
    <w:bookmarkEnd w:id="22"/>
    <w:bookmarkStart w:id="23" w:name="Xcb9454c2c4cafbe07516b086d40ae2306e1456b"/>
    <w:p>
      <w:pPr>
        <w:pStyle w:val="Heading2"/>
      </w:pPr>
      <w:r>
        <w:t xml:space="preserve">Customs Operations in Manchester: A Case Study</w:t>
      </w:r>
    </w:p>
    <w:p>
      <w:pPr>
        <w:pStyle w:val="FirstParagraph"/>
      </w:pPr>
      <w:r>
        <w:t xml:space="preserve">Manchester’s strategic location as a logistics hub makes it a focal point for customs activity. The Port of Liverpool, though geographically separate, serves as a key gateway for goods destined for Manchester and the North West of England. Customs officers here manage the flow of imports into Trafford Park, one of Europe’s largest industrial estates, which hosts companies in manufacturing, technology, and distribution.</w:t>
      </w:r>
    </w:p>
    <w:p>
      <w:pPr>
        <w:pStyle w:val="BodyText"/>
      </w:pPr>
      <w:r>
        <w:t xml:space="preserve">The city’s proximity to major European routes and its role in air freight (via Manchester Airport) further amplify the need for efficient customs operations. For instance, customs officers at Manchester Airport must process goods ranging from perishable food items to high-value electronics while adhering to stringent security protocols under the UK Border Force.</w:t>
      </w:r>
    </w:p>
    <w:bookmarkEnd w:id="23"/>
    <w:bookmarkStart w:id="24" w:name="X9947dac2d311a5d9e64661204dbd24026724c28"/>
    <w:p>
      <w:pPr>
        <w:pStyle w:val="Heading2"/>
      </w:pPr>
      <w:r>
        <w:t xml:space="preserve">Challenges Faced by Customs Officers in Manchester</w:t>
      </w:r>
    </w:p>
    <w:p>
      <w:pPr>
        <w:pStyle w:val="FirstParagraph"/>
      </w:pPr>
      <w:r>
        <w:t xml:space="preserve">Customs officers in Manchester encounter unique challenges due to the city’s status as a global trade nexus. The sheer volume of goods passing through its ports and airports demands rapid yet thorough inspections. Additionally, evolving threats such as transnational organized crime and cyber-enabled smuggling require customs officers to continuously adapt their strategies.</w:t>
      </w:r>
    </w:p>
    <w:p>
      <w:pPr>
        <w:pStyle w:val="BodyText"/>
      </w:pPr>
      <w:r>
        <w:t xml:space="preserve">Technological advancements, while beneficial, also pose challenges. Integrating automated systems for data analysis and risk assessment requires ongoing training for officers to ensure they can leverage these tools effectively. Moreover, the post-Brexit regulatory environment has introduced new complexities in customs procedures, necessitating heightened vigilance and precision.</w:t>
      </w:r>
    </w:p>
    <w:bookmarkEnd w:id="24"/>
    <w:bookmarkStart w:id="25" w:name="Xdeb1ef4117ac86c1b9d4e3649f271d5e375d3e6"/>
    <w:p>
      <w:pPr>
        <w:pStyle w:val="Heading2"/>
      </w:pPr>
      <w:r>
        <w:t xml:space="preserve">The Importance of Customs Officers to Manchester’s Economy</w:t>
      </w:r>
    </w:p>
    <w:p>
      <w:pPr>
        <w:pStyle w:val="FirstParagraph"/>
      </w:pPr>
      <w:r>
        <w:t xml:space="preserve">Customs officers play a pivotal role in sustaining Manchester’s economy by facilitating legitimate trade while deterring illegal activities. Their work ensures that businesses can operate within legal boundaries, fostering trust with international partners. For example, the efficient clearance of goods through Trafford Park enables manufacturers to meet deadlines and maintain competitiveness in global markets.</w:t>
      </w:r>
    </w:p>
    <w:p>
      <w:pPr>
        <w:pStyle w:val="BodyText"/>
      </w:pPr>
      <w:r>
        <w:t xml:space="preserve">Furthermore, customs officers contribute to public safety by intercepting hazardous materials, counterfeit products, and contraband. This dual role as both economic enforcer and protector aligns with Manchester’s vision of being a safe, prosperous city in the UK’s post-Brexit landscape.</w:t>
      </w:r>
    </w:p>
    <w:bookmarkEnd w:id="25"/>
    <w:bookmarkStart w:id="26" w:name="conclusion"/>
    <w:p>
      <w:pPr>
        <w:pStyle w:val="Heading2"/>
      </w:pPr>
      <w:r>
        <w:t xml:space="preserve">Conclusion</w:t>
      </w:r>
    </w:p>
    <w:p>
      <w:pPr>
        <w:pStyle w:val="FirstParagraph"/>
      </w:pPr>
      <w:r>
        <w:t xml:space="preserve">This undergraduate thesis underscores the indispensable role of customs officers in the United Kingdom, particularly within Manchester. Their work is a testament to the balance between economic growth and national security. As Manchester continues to evolve as a center of trade and innovation, the expertise and dedication of customs officers will remain critical to its success. Future research could explore how emerging technologies like AI-driven analytics might further enhance customs operations in cities like Manchester.</w:t>
      </w:r>
    </w:p>
    <w:bookmarkEnd w:id="26"/>
    <w:bookmarkStart w:id="27" w:name="references"/>
    <w:p>
      <w:pPr>
        <w:pStyle w:val="Heading2"/>
      </w:pPr>
      <w:r>
        <w:t xml:space="preserve">References</w:t>
      </w:r>
    </w:p>
    <w:p>
      <w:pPr>
        <w:pStyle w:val="FirstParagraph"/>
      </w:pPr>
      <w:r>
        <w:rPr>
          <w:iCs/>
          <w:i/>
        </w:rPr>
        <w:t xml:space="preserve">Her Majesty's Revenue and Customs (HMRC)</w:t>
      </w:r>
      <w:r>
        <w:t xml:space="preserve">. (n.d.).</w:t>
      </w:r>
      <w:r>
        <w:t xml:space="preserve"> </w:t>
      </w:r>
      <w:r>
        <w:rPr>
          <w:bCs/>
          <w:b/>
        </w:rPr>
        <w:t xml:space="preserve">Customs Operations and Trade Compliance.</w:t>
      </w:r>
      <w:r>
        <w:t xml:space="preserve"> </w:t>
      </w:r>
      <w:r>
        <w:t xml:space="preserve">Retrieved from [https://www.gov.uk](https://www.gov.uk).</w:t>
      </w:r>
      <w:r>
        <w:br/>
      </w:r>
      <w:r>
        <w:rPr>
          <w:iCs/>
          <w:i/>
        </w:rPr>
        <w:t xml:space="preserve">UK Border Force</w:t>
      </w:r>
      <w:r>
        <w:t xml:space="preserve">. (2023).</w:t>
      </w:r>
      <w:r>
        <w:t xml:space="preserve"> </w:t>
      </w:r>
      <w:r>
        <w:rPr>
          <w:bCs/>
          <w:b/>
        </w:rPr>
        <w:t xml:space="preserve">The Role of Customs Officers in UK Ports.</w:t>
      </w:r>
      <w:r>
        <w:t xml:space="preserve"> </w:t>
      </w:r>
      <w:r>
        <w:t xml:space="preserve">Manchester: Department for Transport.</w:t>
      </w:r>
      <w:r>
        <w:br/>
      </w:r>
      <w:r>
        <w:rPr>
          <w:iCs/>
          <w:i/>
        </w:rPr>
        <w:t xml:space="preserve">Trafford Park Development Corporation</w:t>
      </w:r>
      <w:r>
        <w:t xml:space="preserve">. (2023).</w:t>
      </w:r>
      <w:r>
        <w:t xml:space="preserve"> </w:t>
      </w:r>
      <w:r>
        <w:rPr>
          <w:bCs/>
          <w:b/>
        </w:rPr>
        <w:t xml:space="preserve">Economic Impact Report on Manchester’s Logistics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United Kingdom Manchester</dc:title>
  <dc:creator/>
  <dc:language>en</dc:language>
  <cp:keywords/>
  <dcterms:created xsi:type="dcterms:W3CDTF">2026-07-23T23:41:52Z</dcterms:created>
  <dcterms:modified xsi:type="dcterms:W3CDTF">2026-07-23T23:41:52Z</dcterms:modified>
</cp:coreProperties>
</file>

<file path=docProps/custom.xml><?xml version="1.0" encoding="utf-8"?>
<Properties xmlns="http://schemas.openxmlformats.org/officeDocument/2006/custom-properties" xmlns:vt="http://schemas.openxmlformats.org/officeDocument/2006/docPropsVTypes"/>
</file>