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836c5a1f22138d6ee091795c21b46ccaf458cfc"/>
    <w:p>
      <w:pPr>
        <w:pStyle w:val="Heading1"/>
      </w:pPr>
      <w:r>
        <w:t xml:space="preserve">Undergraduate Thesis: The Role of a Data Scientist in Germany Frankfurt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Data Scientist</w:t>
      </w:r>
      <w:r>
        <w:t xml:space="preserve"> </w:t>
      </w:r>
      <w:r>
        <w:t xml:space="preserve">in the context of</w:t>
      </w:r>
      <w:r>
        <w:t xml:space="preserve"> </w:t>
      </w:r>
      <w:r>
        <w:rPr>
          <w:bCs/>
          <w:b/>
        </w:rPr>
        <w:t xml:space="preserve">Germany Frankfurt</w:t>
      </w:r>
      <w:r>
        <w:t xml:space="preserve">, a hub for financial innovation, technology, and data-driven decision-making. With its status as Europe’s leading financial center and home to global institutions such as Deutsche Bank, Commerzbank, and the European Central Bank (ECB), Frankfurt presents unique opportunities for Data Scientists to leverage cutting-edge analytics in sectors like fintech, healthcare, and public administration. The thesis analyzes the skills required for a Data Scientist in this region, challenges posed by regulatory frameworks such as GDPR, and case studies of local industries integrating data science into their operations. By synthesizing academic research and practical insights from Frankfurt-based professionals, this work aims to define the strategic value of Data Science in Germany’s economic capital.</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Data Science</w:t>
      </w:r>
      <w:r>
        <w:t xml:space="preserve"> </w:t>
      </w:r>
      <w:r>
        <w:t xml:space="preserve">has emerged as a cornerstone of modern industry, enabling organizations to extract actionable insights from vast datasets. In</w:t>
      </w:r>
      <w:r>
        <w:t xml:space="preserve"> </w:t>
      </w:r>
      <w:r>
        <w:rPr>
          <w:bCs/>
          <w:b/>
        </w:rPr>
        <w:t xml:space="preserve">Germany Frankfurt</w:t>
      </w:r>
      <w:r>
        <w:t xml:space="preserve">, this discipline is particularly vital due to the city’s role as a global financial and technological nexus. As an undergraduate student specializing in Data Science, this thesis investigates how professionals in this field contribute to Frankfurt’s economic landscape while navigating the unique demands of a German regulatory and cultural environment.</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interviews with local Data Scientists, and case studies of Frankfurt-based organizations. Primary sources include peer-reviewed journals on Data Science applications in Europe, reports from institutions like Goethe University Frankfurt (a leading hub for data science education), and industry white papers. Secondary data was gathered through surveys and open-source datasets relevant to Frankfurt’s financial sector.</w:t>
      </w:r>
    </w:p>
    <w:bookmarkEnd w:id="22"/>
    <w:bookmarkStart w:id="23" w:name="the-role-of-a-data-scientist-in-germany"/>
    <w:p>
      <w:pPr>
        <w:pStyle w:val="Heading2"/>
      </w:pPr>
      <w:r>
        <w:t xml:space="preserve">The Role of a Data Scientist in Germany</w:t>
      </w:r>
    </w:p>
    <w:p>
      <w:pPr>
        <w:pStyle w:val="FirstParagraph"/>
      </w:pPr>
      <w:r>
        <w:t xml:space="preserve">In Germany, the</w:t>
      </w:r>
      <w:r>
        <w:t xml:space="preserve"> </w:t>
      </w:r>
      <w:r>
        <w:rPr>
          <w:bCs/>
          <w:b/>
        </w:rPr>
        <w:t xml:space="preserve">Data Scientist</w:t>
      </w:r>
      <w:r>
        <w:t xml:space="preserve"> </w:t>
      </w:r>
      <w:r>
        <w:t xml:space="preserve">is often tasked with bridging technical expertise in statistics, machine learning, and programming with domain-specific knowledge. This role requires fluency in tools such as Python, R, SQL, and TensorFlow, alongside an understanding of industry regulations. In Frankfurt’s financial sector—a dominant force in the country’s economy—Data Scientists are instrumental in risk management algorithms for banks and predictive analytics for investment firms.</w:t>
      </w:r>
    </w:p>
    <w:p>
      <w:pPr>
        <w:pStyle w:val="BodyText"/>
      </w:pPr>
      <w:r>
        <w:t xml:space="preserve">Germany’s emphasis on data privacy under the General Data Protection Regulation (GDPR) adds a layer of complexity to Data Science projects. Professionals must ensure compliance while maximizing the utility of data, a challenge that distinguishes the German market from others.</w:t>
      </w:r>
    </w:p>
    <w:bookmarkEnd w:id="23"/>
    <w:bookmarkStart w:id="24" w:name="frankfurt-as-a-data-science-hub"/>
    <w:p>
      <w:pPr>
        <w:pStyle w:val="Heading2"/>
      </w:pPr>
      <w:r>
        <w:t xml:space="preserve">Frankfurt as a Data Science Hub</w:t>
      </w:r>
    </w:p>
    <w:p>
      <w:pPr>
        <w:pStyle w:val="FirstParagraph"/>
      </w:pPr>
      <w:r>
        <w:rPr>
          <w:bCs/>
          <w:b/>
        </w:rPr>
        <w:t xml:space="preserve">Germany Frankfurt</w:t>
      </w:r>
      <w:r>
        <w:t xml:space="preserve"> </w:t>
      </w:r>
      <w:r>
        <w:t xml:space="preserve">stands out as one of Europe’s most dynamic cities for Data Scientists. The presence of major financial institutions, multinational corporations (e.g., Siemens, SAP), and innovation clusters such as the Frankfurt Tech Valley creates a fertile ecosystem for data-driven innovation. Additionally, the city hosts research centers like the Frankfurt Institute for Advanced Studies (FIAS) and collaborates with universities to foster interdisciplinary projects.</w:t>
      </w:r>
    </w:p>
    <w:p>
      <w:pPr>
        <w:pStyle w:val="BodyText"/>
      </w:pPr>
      <w:r>
        <w:t xml:space="preserve">Case studies from Frankfurt illustrate this dynamic:</w:t>
      </w:r>
    </w:p>
    <w:p>
      <w:pPr>
        <w:numPr>
          <w:ilvl w:val="0"/>
          <w:numId w:val="1001"/>
        </w:numPr>
        <w:pStyle w:val="Compact"/>
      </w:pPr>
      <w:r>
        <w:rPr>
          <w:bCs/>
          <w:b/>
        </w:rPr>
        <w:t xml:space="preserve">Fintech Startups:</w:t>
      </w:r>
      <w:r>
        <w:t xml:space="preserve"> </w:t>
      </w:r>
      <w:r>
        <w:t xml:space="preserve">Companies like N26 and Commerzbank’s digital arm leverage Data Science for fraud detection, personalized financial services, and algorithmic trading.</w:t>
      </w:r>
    </w:p>
    <w:p>
      <w:pPr>
        <w:numPr>
          <w:ilvl w:val="0"/>
          <w:numId w:val="1001"/>
        </w:numPr>
        <w:pStyle w:val="Compact"/>
      </w:pPr>
      <w:r>
        <w:rPr>
          <w:bCs/>
          <w:b/>
        </w:rPr>
        <w:t xml:space="preserve">Public Administration:</w:t>
      </w:r>
      <w:r>
        <w:t xml:space="preserve"> </w:t>
      </w:r>
      <w:r>
        <w:t xml:space="preserve">The city government uses predictive analytics to optimize traffic management and urban planning, enhancing the quality of life for residents.</w:t>
      </w:r>
    </w:p>
    <w:p>
      <w:pPr>
        <w:numPr>
          <w:ilvl w:val="0"/>
          <w:numId w:val="1001"/>
        </w:numPr>
        <w:pStyle w:val="Compact"/>
      </w:pPr>
      <w:r>
        <w:rPr>
          <w:bCs/>
          <w:b/>
        </w:rPr>
        <w:t xml:space="preserve">Healthcare:</w:t>
      </w:r>
      <w:r>
        <w:t xml:space="preserve"> </w:t>
      </w:r>
      <w:r>
        <w:t xml:space="preserve">Hospitals in Frankfurt are adopting machine learning models for early diagnosis of diseases, supported by partnerships with data science research groups at Goethe University.</w:t>
      </w:r>
    </w:p>
    <w:bookmarkEnd w:id="24"/>
    <w:bookmarkStart w:id="25" w:name="Xd8d03b0edd39f4f6856fa43f231b8c314b2e4fa"/>
    <w:p>
      <w:pPr>
        <w:pStyle w:val="Heading2"/>
      </w:pPr>
      <w:r>
        <w:t xml:space="preserve">Challenges Facing Data Scientists in Frankfurt</w:t>
      </w:r>
    </w:p>
    <w:p>
      <w:pPr>
        <w:pStyle w:val="FirstParagraph"/>
      </w:pPr>
      <w:r>
        <w:t xml:space="preserve">Despite the opportunities, Data Scientists in</w:t>
      </w:r>
      <w:r>
        <w:t xml:space="preserve"> </w:t>
      </w:r>
      <w:r>
        <w:rPr>
          <w:bCs/>
          <w:b/>
        </w:rPr>
        <w:t xml:space="preserve">Germany Frankfurt</w:t>
      </w:r>
      <w:r>
        <w:t xml:space="preserve"> </w:t>
      </w:r>
      <w:r>
        <w:t xml:space="preserve">face unique challenges:</w:t>
      </w:r>
    </w:p>
    <w:p>
      <w:pPr>
        <w:numPr>
          <w:ilvl w:val="0"/>
          <w:numId w:val="1002"/>
        </w:numPr>
        <w:pStyle w:val="Compact"/>
      </w:pPr>
      <w:r>
        <w:rPr>
          <w:bCs/>
          <w:b/>
        </w:rPr>
        <w:t xml:space="preserve">Regulatory Complexity:</w:t>
      </w:r>
      <w:r>
        <w:t xml:space="preserve"> </w:t>
      </w:r>
      <w:r>
        <w:t xml:space="preserve">GDPR compliance requires meticulous data handling, often limiting the scope of data analysis projects.</w:t>
      </w:r>
    </w:p>
    <w:p>
      <w:pPr>
        <w:numPr>
          <w:ilvl w:val="0"/>
          <w:numId w:val="1002"/>
        </w:numPr>
        <w:pStyle w:val="Compact"/>
      </w:pPr>
      <w:r>
        <w:rPr>
          <w:bCs/>
          <w:b/>
        </w:rPr>
        <w:t xml:space="preserve">Cultural Nuances:</w:t>
      </w:r>
      <w:r>
        <w:t xml:space="preserve"> </w:t>
      </w:r>
      <w:r>
        <w:t xml:space="preserve">German work culture emphasizes precision and long-term planning, which can conflict with the fast-paced nature of agile Data Science projects.</w:t>
      </w:r>
    </w:p>
    <w:p>
      <w:pPr>
        <w:numPr>
          <w:ilvl w:val="0"/>
          <w:numId w:val="1002"/>
        </w:numPr>
        <w:pStyle w:val="Compact"/>
      </w:pPr>
      <w:r>
        <w:rPr>
          <w:bCs/>
          <w:b/>
        </w:rPr>
        <w:t xml:space="preserve">Competition for Talent:</w:t>
      </w:r>
      <w:r>
        <w:t xml:space="preserve"> </w:t>
      </w:r>
      <w:r>
        <w:t xml:space="preserve">Frankfurt’s demand for skilled Data Scientists exceeds supply, leading to a competitive job market where professionals must demonstrate not only technical proficiency but also fluency in German and familiarity with local business practices.</w:t>
      </w:r>
    </w:p>
    <w:bookmarkEnd w:id="25"/>
    <w:bookmarkStart w:id="26" w:name="opportunities-for-growth"/>
    <w:p>
      <w:pPr>
        <w:pStyle w:val="Heading2"/>
      </w:pPr>
      <w:r>
        <w:t xml:space="preserve">Opportunities for Growth</w:t>
      </w:r>
    </w:p>
    <w:p>
      <w:pPr>
        <w:pStyle w:val="FirstParagraph"/>
      </w:pPr>
      <w:r>
        <w:rPr>
          <w:bCs/>
          <w:b/>
        </w:rPr>
        <w:t xml:space="preserve">Germany Frankfurt</w:t>
      </w:r>
      <w:r>
        <w:t xml:space="preserve"> </w:t>
      </w:r>
      <w:r>
        <w:t xml:space="preserve">offers unparalleled opportunities for Data Scientists to influence global trends. The city’s financial institutions are investing heavily in AI and blockchain technologies, creating demand for experts who can design scalable data infrastructures. Furthermore, the German government’s push for Industry 4.0—a digital transformation initiative—has positioned Frankfurt as a testing ground for smart manufacturing and logistics solutions.</w:t>
      </w:r>
    </w:p>
    <w:p>
      <w:pPr>
        <w:pStyle w:val="BodyText"/>
      </w:pPr>
      <w:r>
        <w:t xml:space="preserve">Academic institutions in Frankfurt also play a pivotal role. Programs at Goethe University, which offer dual-degree tracks in Data Science and Economics, ensure a pipeline of qualified graduates entering the workforce. Collaborative projects between academia and industry further enhance innovation in the region.</w:t>
      </w:r>
    </w:p>
    <w:bookmarkEnd w:id="26"/>
    <w:bookmarkStart w:id="27" w:name="conclusion"/>
    <w:p>
      <w:pPr>
        <w:pStyle w:val="Heading2"/>
      </w:pPr>
      <w:r>
        <w:t xml:space="preserve">Conclusion</w:t>
      </w:r>
    </w:p>
    <w:p>
      <w:pPr>
        <w:pStyle w:val="FirstParagraph"/>
      </w:pPr>
      <w:r>
        <w:t xml:space="preserve">This Undergraduate Thesis highlights the critical importance of</w:t>
      </w:r>
      <w:r>
        <w:t xml:space="preserve"> </w:t>
      </w:r>
      <w:r>
        <w:rPr>
          <w:bCs/>
          <w:b/>
        </w:rPr>
        <w:t xml:space="preserve">Data Scientists</w:t>
      </w:r>
      <w:r>
        <w:t xml:space="preserve"> </w:t>
      </w:r>
      <w:r>
        <w:t xml:space="preserve">in shaping</w:t>
      </w:r>
      <w:r>
        <w:t xml:space="preserve"> </w:t>
      </w:r>
      <w:r>
        <w:rPr>
          <w:bCs/>
          <w:b/>
        </w:rPr>
        <w:t xml:space="preserve">Germany Frankfurt</w:t>
      </w:r>
      <w:r>
        <w:t xml:space="preserve">’s economic and technological future. The city’s unique blend of financial expertise, regulatory rigor, and academic excellence creates a distinctive environment where Data Science can thrive. For aspiring professionals, mastering both technical skills and cultural competencies will be essential to contributing meaningfully to this dynamic field.</w:t>
      </w:r>
    </w:p>
    <w:bookmarkEnd w:id="27"/>
    <w:bookmarkStart w:id="28" w:name="references"/>
    <w:p>
      <w:pPr>
        <w:pStyle w:val="Heading2"/>
      </w:pPr>
      <w:r>
        <w:t xml:space="preserve">References</w:t>
      </w:r>
    </w:p>
    <w:p>
      <w:pPr>
        <w:pStyle w:val="FirstParagraph"/>
      </w:pPr>
      <w:r>
        <w:t xml:space="preserve">1. European Central Bank (ECB). “Digital Transformation in the Financial Sector.” 2023.</w:t>
      </w:r>
      <w:r>
        <w:br/>
      </w:r>
      <w:r>
        <w:t xml:space="preserve">2. Goethe University Frankfurt. “Data Science Programs and Industry Collaborations.” 2023.</w:t>
      </w:r>
      <w:r>
        <w:br/>
      </w:r>
      <w:r>
        <w:t xml:space="preserve">3. GDPR Compliance Guide for Data Scientists in Germany, EU Data Protection Authority (EDPA), 2021.</w:t>
      </w:r>
      <w:r>
        <w:br/>
      </w:r>
      <w:r>
        <w:t xml:space="preserve">4. Siemens AG Report: “Industry 4.0 and Data-Driven Innovation,”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Frankfurt</dc:title>
  <dc:creator/>
  <dc:language>en</dc:language>
  <cp:keywords/>
  <dcterms:created xsi:type="dcterms:W3CDTF">2026-07-22T08:38:32Z</dcterms:created>
  <dcterms:modified xsi:type="dcterms:W3CDTF">2026-07-22T08:38:32Z</dcterms:modified>
</cp:coreProperties>
</file>

<file path=docProps/custom.xml><?xml version="1.0" encoding="utf-8"?>
<Properties xmlns="http://schemas.openxmlformats.org/officeDocument/2006/custom-properties" xmlns:vt="http://schemas.openxmlformats.org/officeDocument/2006/docPropsVTypes"/>
</file>