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1797cd15cd7287751ef11526e2762937884bda7"/>
    <w:p>
      <w:pPr>
        <w:pStyle w:val="Heading1"/>
      </w:pPr>
      <w:r>
        <w:t xml:space="preserve">Undergraduate Thesis: The Role of a Data Scientist in Germany Munich</w:t>
      </w:r>
    </w:p>
    <w:bookmarkStart w:id="20" w:name="abstract"/>
    <w:p>
      <w:pPr>
        <w:pStyle w:val="Heading2"/>
      </w:pPr>
      <w:r>
        <w:t xml:space="preserve">Abstract</w:t>
      </w:r>
    </w:p>
    <w:p>
      <w:pPr>
        <w:pStyle w:val="FirstParagraph"/>
      </w:pPr>
      <w:r>
        <w:t xml:space="preserve">This Undergraduate Thesis explores the evolving role of a Data Scientist within the context of Germany’s dynamic tech landscape, with a focus on Munich. As one of Europe's leading hubs for innovation and research, Munich presents unique opportunities and challenges for Data Scientists. This paper analyzes the responsibilities, skill sets, and educational pathways required to succeed in this profession within Germany’s regulatory framework. By examining local industry trends, academic programs in Munich, and the broader implications of data science on economic growth, this study aims to highlight the critical importance of Data Scientists in shaping Germany’s future.</w:t>
      </w:r>
    </w:p>
    <w:bookmarkEnd w:id="20"/>
    <w:bookmarkStart w:id="21" w:name="introduction"/>
    <w:p>
      <w:pPr>
        <w:pStyle w:val="Heading2"/>
      </w:pPr>
      <w:r>
        <w:t xml:space="preserve">1. Introduction</w:t>
      </w:r>
    </w:p>
    <w:p>
      <w:pPr>
        <w:pStyle w:val="FirstParagraph"/>
      </w:pPr>
      <w:r>
        <w:t xml:space="preserve">The field of data science has emerged as a cornerstone of modern technology-driven industries worldwide. In Germany, where innovation and precision are deeply ingrained in the national identity, the role of a Data Scientist holds particular significance. Munich, renowned for its prestigious universities (e.g., Technical University of Munich [TUM], Ludwig Maximilian University [LMU]) and thriving tech ecosystem, exemplifies this trend. This Undergraduate Thesis investigates how the profession of a Data Scientist intersects with Germany’s cultural, economic, and regulatory environment in Munich.</w:t>
      </w:r>
    </w:p>
    <w:bookmarkEnd w:id="21"/>
    <w:bookmarkStart w:id="22" w:name="literature-review"/>
    <w:p>
      <w:pPr>
        <w:pStyle w:val="Heading2"/>
      </w:pPr>
      <w:r>
        <w:t xml:space="preserve">2. Literature Review</w:t>
      </w:r>
    </w:p>
    <w:p>
      <w:pPr>
        <w:pStyle w:val="FirstParagraph"/>
      </w:pPr>
      <w:r>
        <w:t xml:space="preserve">The concept of a Data Scientist has evolved from interdisciplinary fields such as statistics, computer science, and domain-specific knowledge (e.g., economics, engineering). Global studies emphasize the need for Data Scientists to combine technical expertise with problem-solving acumen. In Germany, however, the profession is shaped by stringent data privacy laws like the General Data Protection Regulation (GDPR) and a strong emphasis on ethical AI development. Research conducted by institutions such as TUM highlights Munich’s position as a leader in AI and machine learning research, creating demand for skilled Data Scientists across sectors like automotive (e.g., BMW, Siemens), healthcare, and finance.</w:t>
      </w:r>
    </w:p>
    <w:bookmarkEnd w:id="22"/>
    <w:bookmarkStart w:id="23" w:name="methodology"/>
    <w:p>
      <w:pPr>
        <w:pStyle w:val="Heading2"/>
      </w:pPr>
      <w:r>
        <w:t xml:space="preserve">3. Methodology</w:t>
      </w:r>
    </w:p>
    <w:p>
      <w:pPr>
        <w:pStyle w:val="FirstParagraph"/>
      </w:pPr>
      <w:r>
        <w:t xml:space="preserve">This thesis employs a qualitative approach to analyze the role of a Data Scientist in Munich. Primary data was gathered through interviews with professionals in the field, while secondary data was sourced from academic papers, industry reports (e.g., Bitkom’s digital economy studies), and government publications on Germany’s tech policies. The focus on Munich enables an exploration of how local factors—such as cultural expectations, educational systems, and industry partnerships—influence the profession.</w:t>
      </w:r>
    </w:p>
    <w:bookmarkEnd w:id="23"/>
    <w:bookmarkStart w:id="24" w:name="case-study-data-science-in-munich"/>
    <w:p>
      <w:pPr>
        <w:pStyle w:val="Heading2"/>
      </w:pPr>
      <w:r>
        <w:t xml:space="preserve">4. Case Study: Data Science in Munich</w:t>
      </w:r>
    </w:p>
    <w:p>
      <w:pPr>
        <w:numPr>
          <w:ilvl w:val="0"/>
          <w:numId w:val="1001"/>
        </w:numPr>
        <w:pStyle w:val="Compact"/>
      </w:pPr>
      <w:r>
        <w:rPr>
          <w:bCs/>
          <w:b/>
        </w:rPr>
        <w:t xml:space="preserve">Munich’s Tech Ecosystem:</w:t>
      </w:r>
      <w:r>
        <w:t xml:space="preserve"> </w:t>
      </w:r>
      <w:r>
        <w:t xml:space="preserve">As a global hub for innovation, Munich hosts companies like Siemens and BMW, which leverage data science for predictive maintenance and autonomous vehicle development. Startups such as SAP and AI-driven firms also contribute to the city’s reputation as a “Silicon Valley of Europe.”</w:t>
      </w:r>
    </w:p>
    <w:p>
      <w:pPr>
        <w:numPr>
          <w:ilvl w:val="0"/>
          <w:numId w:val="1001"/>
        </w:numPr>
        <w:pStyle w:val="Compact"/>
      </w:pPr>
      <w:r>
        <w:rPr>
          <w:bCs/>
          <w:b/>
        </w:rPr>
        <w:t xml:space="preserve">Academic Programs:</w:t>
      </w:r>
      <w:r>
        <w:t xml:space="preserve"> </w:t>
      </w:r>
      <w:r>
        <w:t xml:space="preserve">Institutions like TUM offer specialized programs in Data Science, combining mathematics, computer science, and application-oriented research. These programs align with industry needs, preparing graduates for roles that require both technical proficiency and interdisciplinary collaboration.</w:t>
      </w:r>
    </w:p>
    <w:p>
      <w:pPr>
        <w:numPr>
          <w:ilvl w:val="0"/>
          <w:numId w:val="1001"/>
        </w:numPr>
        <w:pStyle w:val="Compact"/>
      </w:pPr>
      <w:r>
        <w:rPr>
          <w:bCs/>
          <w:b/>
        </w:rPr>
        <w:t xml:space="preserve">Data Privacy Challenges:</w:t>
      </w:r>
      <w:r>
        <w:t xml:space="preserve"> </w:t>
      </w:r>
      <w:r>
        <w:t xml:space="preserve">Germany’s strict data protection laws necessitate that Data Scientists in Munich prioritize ethical considerations. Compliance with GDPR requires meticulous documentation, anonymization of data, and transparent algorithms—a skill set distinct from international counterparts.</w:t>
      </w:r>
    </w:p>
    <w:bookmarkEnd w:id="24"/>
    <w:bookmarkStart w:id="25" w:name="X365ee4b2ccf7ad10bd79357e17c60320d2fdd90"/>
    <w:p>
      <w:pPr>
        <w:pStyle w:val="Heading2"/>
      </w:pPr>
      <w:r>
        <w:t xml:space="preserve">5. Challenges and Opportunities for Data Scientists in Germany Munich</w:t>
      </w:r>
    </w:p>
    <w:p>
      <w:pPr>
        <w:pStyle w:val="FirstParagraph"/>
      </w:pPr>
      <w:r>
        <w:t xml:space="preserve">While Munich offers unparalleled opportunities for Data Scientists, several challenges persist. These include:</w:t>
      </w:r>
    </w:p>
    <w:p>
      <w:pPr>
        <w:numPr>
          <w:ilvl w:val="0"/>
          <w:numId w:val="1002"/>
        </w:numPr>
        <w:pStyle w:val="Compact"/>
      </w:pPr>
      <w:r>
        <w:rPr>
          <w:bCs/>
          <w:b/>
        </w:rPr>
        <w:t xml:space="preserve">Cultural and Linguistic Barriers:</w:t>
      </w:r>
      <w:r>
        <w:t xml:space="preserve"> </w:t>
      </w:r>
      <w:r>
        <w:t xml:space="preserve">Non-German speakers may face hurdles in communication, particularly in collaborative environments with local stakeholders.</w:t>
      </w:r>
    </w:p>
    <w:p>
      <w:pPr>
        <w:numPr>
          <w:ilvl w:val="0"/>
          <w:numId w:val="1002"/>
        </w:numPr>
        <w:pStyle w:val="Compact"/>
      </w:pPr>
      <w:r>
        <w:rPr>
          <w:bCs/>
          <w:b/>
        </w:rPr>
        <w:t xml:space="preserve">Regulatory Complexity:</w:t>
      </w:r>
      <w:r>
        <w:t xml:space="preserve"> </w:t>
      </w:r>
      <w:r>
        <w:t xml:space="preserve">Adhering to GDPR and Germany’s labor laws requires ongoing education for Data Scientists to avoid legal pitfalls.</w:t>
      </w:r>
    </w:p>
    <w:p>
      <w:pPr>
        <w:numPr>
          <w:ilvl w:val="0"/>
          <w:numId w:val="1002"/>
        </w:numPr>
        <w:pStyle w:val="Compact"/>
      </w:pPr>
      <w:r>
        <w:rPr>
          <w:bCs/>
          <w:b/>
        </w:rPr>
        <w:t xml:space="preserve">Cross-Disciplinary Collaboration:</w:t>
      </w:r>
      <w:r>
        <w:t xml:space="preserve"> </w:t>
      </w:r>
      <w:r>
        <w:t xml:space="preserve">The need for domain expertise (e.g., engineering, finance) demands that Data Scientists continuously expand their knowledge beyond technical skills.</w:t>
      </w:r>
    </w:p>
    <w:p>
      <w:pPr>
        <w:pStyle w:val="FirstParagraph"/>
      </w:pPr>
      <w:r>
        <w:t xml:space="preserve">Despite these challenges, Munich’s vibrant academic and industrial networks provide ample opportunities for professional growth. Partnerships between universities and companies (e.g., TUM’s collaboration with BMW) ensure that Data Scientists remain at the forefront of technological advancements.</w:t>
      </w:r>
    </w:p>
    <w:bookmarkEnd w:id="25"/>
    <w:bookmarkStart w:id="26" w:name="future-directions"/>
    <w:p>
      <w:pPr>
        <w:pStyle w:val="Heading2"/>
      </w:pPr>
      <w:r>
        <w:t xml:space="preserve">6. Future Directions</w:t>
      </w:r>
    </w:p>
    <w:p>
      <w:pPr>
        <w:pStyle w:val="FirstParagraph"/>
      </w:pPr>
      <w:r>
        <w:t xml:space="preserve">The role of a Data Scientist in Germany Munich is poised to evolve further as AI, quantum computing, and ethical data practices gain prominence. Future research should focus on:</w:t>
      </w:r>
    </w:p>
    <w:p>
      <w:pPr>
        <w:numPr>
          <w:ilvl w:val="0"/>
          <w:numId w:val="1003"/>
        </w:numPr>
        <w:pStyle w:val="Compact"/>
      </w:pPr>
      <w:r>
        <w:rPr>
          <w:bCs/>
          <w:b/>
        </w:rPr>
        <w:t xml:space="preserve">Educational Adaptation:</w:t>
      </w:r>
      <w:r>
        <w:t xml:space="preserve"> </w:t>
      </w:r>
      <w:r>
        <w:t xml:space="preserve">Enhancing curricula to include courses on GDPR compliance, ethical AI, and cross-cultural communication.</w:t>
      </w:r>
    </w:p>
    <w:p>
      <w:pPr>
        <w:numPr>
          <w:ilvl w:val="0"/>
          <w:numId w:val="1003"/>
        </w:numPr>
        <w:pStyle w:val="Compact"/>
      </w:pPr>
      <w:r>
        <w:rPr>
          <w:bCs/>
          <w:b/>
        </w:rPr>
        <w:t xml:space="preserve">Industry-Academia Synergy:</w:t>
      </w:r>
      <w:r>
        <w:t xml:space="preserve"> </w:t>
      </w:r>
      <w:r>
        <w:t xml:space="preserve">Strengthening internships and research partnerships between Munich-based universities and tech firms.</w:t>
      </w:r>
    </w:p>
    <w:p>
      <w:pPr>
        <w:numPr>
          <w:ilvl w:val="0"/>
          <w:numId w:val="1003"/>
        </w:numPr>
        <w:pStyle w:val="Compact"/>
      </w:pPr>
      <w:r>
        <w:rPr>
          <w:bCs/>
          <w:b/>
        </w:rPr>
        <w:t xml:space="preserve">Diversity Initiatives:</w:t>
      </w:r>
      <w:r>
        <w:t xml:space="preserve"> </w:t>
      </w:r>
      <w:r>
        <w:t xml:space="preserve">Encouraging inclusivity in the data science community to harness a broader range of perspectives.</w:t>
      </w:r>
    </w:p>
    <w:bookmarkEnd w:id="26"/>
    <w:bookmarkStart w:id="27" w:name="conclusion"/>
    <w:p>
      <w:pPr>
        <w:pStyle w:val="Heading2"/>
      </w:pPr>
      <w:r>
        <w:t xml:space="preserve">7. Conclusion</w:t>
      </w:r>
    </w:p>
    <w:p>
      <w:pPr>
        <w:pStyle w:val="FirstParagraph"/>
      </w:pPr>
      <w:r>
        <w:t xml:space="preserve">This Undergraduate Thesis underscores the critical role of a Data Scientist in Germany Munich, highlighting the unique interplay between academic rigor, industrial demand, and regulatory frameworks. As Munich continues to solidify its position as a global tech leader, the profession of a Data Scientist will remain pivotal in driving innovation and ensuring ethical data practices. For aspiring professionals in this field, understanding both the opportunities and challenges specific to Germany’s context is essential for success.</w:t>
      </w:r>
    </w:p>
    <w:bookmarkEnd w:id="27"/>
    <w:bookmarkStart w:id="28" w:name="references"/>
    <w:p>
      <w:pPr>
        <w:pStyle w:val="Heading2"/>
      </w:pPr>
      <w:r>
        <w:t xml:space="preserve">References</w:t>
      </w:r>
    </w:p>
    <w:p>
      <w:pPr>
        <w:numPr>
          <w:ilvl w:val="0"/>
          <w:numId w:val="1004"/>
        </w:numPr>
        <w:pStyle w:val="Compact"/>
      </w:pPr>
      <w:r>
        <w:t xml:space="preserve">Technical University of Munich (TUM). “Data Science Programs.” TUM.edu, 2023.</w:t>
      </w:r>
    </w:p>
    <w:p>
      <w:pPr>
        <w:numPr>
          <w:ilvl w:val="0"/>
          <w:numId w:val="1004"/>
        </w:numPr>
        <w:pStyle w:val="Compact"/>
      </w:pPr>
      <w:r>
        <w:t xml:space="preserve">Bitkom. “Digital Economy Report 2023.” Bitkom.org, 2023.</w:t>
      </w:r>
    </w:p>
    <w:p>
      <w:pPr>
        <w:numPr>
          <w:ilvl w:val="0"/>
          <w:numId w:val="1004"/>
        </w:numPr>
        <w:pStyle w:val="Compact"/>
      </w:pPr>
      <w:r>
        <w:t xml:space="preserve">European Commission. “GDPR Compliance Guidelines for Data Scientists.” EUropa.eu, 2021.</w:t>
      </w:r>
    </w:p>
    <w:p>
      <w:pPr>
        <w:numPr>
          <w:ilvl w:val="0"/>
          <w:numId w:val="1004"/>
        </w:numPr>
        <w:pStyle w:val="Compact"/>
      </w:pPr>
      <w:r>
        <w:t xml:space="preserve">Munich Economic Development Agency. “Tech Industry Trends in Munich.” Muenchen.de,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Germany Munich</dc:title>
  <dc:creator/>
  <dc:language>en</dc:language>
  <cp:keywords/>
  <dcterms:created xsi:type="dcterms:W3CDTF">2026-07-14T21:08:39Z</dcterms:created>
  <dcterms:modified xsi:type="dcterms:W3CDTF">2026-07-14T21:08:39Z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