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041882360458c5ddd68069b6d029bf2efd28c07"/>
    <w:p>
      <w:pPr>
        <w:pStyle w:val="Heading1"/>
      </w:pPr>
      <w:r>
        <w:t xml:space="preserve">Undergraduate Thesis: The Role of the Data Scientist in Israel Tel Aviv's Technological Ecosystem</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Computer Science</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critical role of the Data Scientist in Israel Tel Aviv, a global hub for technology and innovation. Focusing on the unique challenges and opportunities faced by data scientists in this dynamic environment, the study examines how their expertise drives advancements in artificial intelligence (AI), big data analytics, and machine learning within sectors such as fintech, healthcare, cybersecurity, and startup ecosystems. Through case studies of local companies and academic research initiatives at institutions like Tel Aviv University (TAU) and the Technion – Israel Institute of Technology, this thesis highlights the interdisciplinary nature of data science in Tel Aviv. It also addresses ethical considerations, talent development programs, and the interplay between academia and industry in shaping Israel's data science landscape.</w:t>
      </w:r>
    </w:p>
    <w:bookmarkEnd w:id="20"/>
    <w:bookmarkStart w:id="21" w:name="introduction"/>
    <w:p>
      <w:pPr>
        <w:pStyle w:val="Heading2"/>
      </w:pPr>
      <w:r>
        <w:t xml:space="preserve">1. Introduction</w:t>
      </w:r>
    </w:p>
    <w:p>
      <w:pPr>
        <w:pStyle w:val="FirstParagraph"/>
      </w:pPr>
      <w:r>
        <w:t xml:space="preserve">Data Science has emerged as a cornerstone of modern technological progress, with the Data Scientist serving as a pivotal professional in translating complex datasets into actionable insights. In Israel Tel Aviv, often referred to as "Silicon Valley of the Middle East," this role is amplified by the city’s status as a global technology innovation center. With over 70% of Israeli startups based in Tel Aviv (Israel Innovation Authority, 2023), the demand for skilled Data Scientists has surged, creating a unique ecosystem where academia, industry, and government collaborate to foster cutting-edge research and practical applications.</w:t>
      </w:r>
    </w:p>
    <w:p>
      <w:pPr>
        <w:pStyle w:val="BodyText"/>
      </w:pPr>
      <w:r>
        <w:t xml:space="preserve">The thesis aims to answer three key questions: (1) How does the Data Scientist's role differ in Israel Tel Aviv compared to other global tech hubs? (2) What are the key sectors driving data science innovation in this region? (3) How can educational institutions and policymakers support the growth of data science talent in Tel Aviv?</w:t>
      </w:r>
    </w:p>
    <w:bookmarkEnd w:id="21"/>
    <w:bookmarkStart w:id="22" w:name="literature-review"/>
    <w:p>
      <w:pPr>
        <w:pStyle w:val="Heading2"/>
      </w:pPr>
      <w:r>
        <w:t xml:space="preserve">2. Literature Review</w:t>
      </w:r>
    </w:p>
    <w:p>
      <w:pPr>
        <w:pStyle w:val="FirstParagraph"/>
      </w:pPr>
      <w:r>
        <w:t xml:space="preserve">Theoretical frameworks for data science emphasize its interdisciplinary nature, combining statistics, computer science, and domain-specific knowledge (Provost &amp; Fawcett, 2013). However, the application of these principles in Israel Tel Aviv is uniquely shaped by the city's entrepreneurial culture and proximity to global tech markets. Research by Israeli academics (e.g., Ben-Gurion University’s AI research group) has highlighted the integration of data science with cybersecurity, where Data Scientists develop predictive models to combat cyber threats—a critical need for Israel’s national security.</w:t>
      </w:r>
    </w:p>
    <w:p>
      <w:pPr>
        <w:pStyle w:val="BodyText"/>
      </w:pPr>
      <w:r>
        <w:t xml:space="preserve">Studies on the Israeli startup ecosystem (such as those by Start-Up Nation Central) underscore Tel Aviv's reliance on data-driven decision-making. For instance, fintech startups like Lemon Microfinance use data science algorithms to assess credit risk in underserved markets, demonstrating the field's socio-economic impact.</w:t>
      </w:r>
    </w:p>
    <w:bookmarkEnd w:id="22"/>
    <w:bookmarkStart w:id="23" w:name="case-studies-data-science-in-action"/>
    <w:p>
      <w:pPr>
        <w:pStyle w:val="Heading2"/>
      </w:pPr>
      <w:r>
        <w:t xml:space="preserve">3. Case Studies: Data Science in Action</w:t>
      </w:r>
    </w:p>
    <w:p>
      <w:pPr>
        <w:pStyle w:val="FirstParagraph"/>
      </w:pPr>
      <w:r>
        <w:rPr>
          <w:bCs/>
          <w:b/>
        </w:rPr>
        <w:t xml:space="preserve">3.1 Healthcare Analytics at Sheba Medical Center</w:t>
      </w:r>
      <w:r>
        <w:br/>
      </w:r>
      <w:r>
        <w:t xml:space="preserve">The Sheba Medical Center in Tel Aviv has partnered with data science teams to implement AI-powered diagnostic tools for early detection of diseases like cancer. These projects rely on Data Scientists to process vast medical datasets while adhering to stringent privacy regulations, showcasing the balance between innovation and ethical considerations.</w:t>
      </w:r>
    </w:p>
    <w:p>
      <w:pPr>
        <w:pStyle w:val="BodyText"/>
      </w:pPr>
      <w:r>
        <w:rPr>
          <w:bCs/>
          <w:b/>
        </w:rPr>
        <w:t xml:space="preserve">3.2 Cybersecurity Innovations at Check Point Software Technologies</w:t>
      </w:r>
      <w:r>
        <w:br/>
      </w:r>
      <w:r>
        <w:t xml:space="preserve">As a global leader in cybersecurity, Check Point employs Data Scientists to analyze threat patterns and develop machine learning models that predict cyberattacks. This case illustrates the strategic importance of data science in safeguarding digital infrastructure.</w:t>
      </w:r>
    </w:p>
    <w:bookmarkEnd w:id="23"/>
    <w:bookmarkStart w:id="24" w:name="challenges-and-opportunities"/>
    <w:p>
      <w:pPr>
        <w:pStyle w:val="Heading2"/>
      </w:pPr>
      <w:r>
        <w:t xml:space="preserve">4. Challenges and Opportunities</w:t>
      </w:r>
    </w:p>
    <w:p>
      <w:pPr>
        <w:pStyle w:val="FirstParagraph"/>
      </w:pPr>
      <w:r>
        <w:t xml:space="preserve">Despite its strengths, Israel Tel Aviv faces challenges in scaling data science initiatives. A shortage of qualified Data Scientists (as noted by the Israeli Ministry of Economy, 2023) and the high cost of living in Tel Aviv create barriers for talent retention. Additionally, data privacy laws like Israel’s Protection of Privacy Law (1981) complicate large-scale data analysis projects.</w:t>
      </w:r>
    </w:p>
    <w:p>
      <w:pPr>
        <w:pStyle w:val="BodyText"/>
      </w:pPr>
      <w:r>
        <w:t xml:space="preserve">Opportunities abound, however. Collaborations between academic institutions and industry leaders have led to initiatives such as TAU’s Data Science Master's program, which integrates practical training with research in AI ethics. Furthermore, government programs like the Israel Innovation Authority’s grants for startups provide financial incentives for data science-driven projects.</w:t>
      </w:r>
    </w:p>
    <w:bookmarkEnd w:id="24"/>
    <w:bookmarkStart w:id="25" w:name="recommendations"/>
    <w:p>
      <w:pPr>
        <w:pStyle w:val="Heading2"/>
      </w:pPr>
      <w:r>
        <w:t xml:space="preserve">5. Recommendations</w:t>
      </w:r>
    </w:p>
    <w:p>
      <w:pPr>
        <w:pStyle w:val="FirstParagraph"/>
      </w:pPr>
      <w:r>
        <w:t xml:space="preserve">To strengthen Israel Tel Aviv’s position as a global data science hub, the following recommendations are proposed: (1) Increase funding for interdisciplinary research in universities to bridge gaps between theoretical and applied data science. (2) Develop public-private partnerships to streamline talent pipelines and reduce attrition rates among Data Scientists. (3) Advocate for adaptive policies that balance innovation with ethical and legal standards in data usage.</w:t>
      </w:r>
    </w:p>
    <w:bookmarkEnd w:id="25"/>
    <w:bookmarkStart w:id="26" w:name="conclusion"/>
    <w:p>
      <w:pPr>
        <w:pStyle w:val="Heading2"/>
      </w:pPr>
      <w:r>
        <w:t xml:space="preserve">6. Conclusion</w:t>
      </w:r>
    </w:p>
    <w:p>
      <w:pPr>
        <w:pStyle w:val="FirstParagraph"/>
      </w:pPr>
      <w:r>
        <w:t xml:space="preserve">The Data Scientist is a linchpin in Israel Tel Aviv’s technological evolution, driving progress across industries while navigating complex challenges. As the city continues to attract global investment and talent, fostering a robust ecosystem for data science will be critical to sustaining its reputation as an innovation leader. This thesis underscores the importance of aligning academic programs, industry needs, and policy frameworks to empower Data Scientists in shaping Israel’s future.</w:t>
      </w:r>
    </w:p>
    <w:bookmarkEnd w:id="26"/>
    <w:bookmarkStart w:id="27" w:name="references"/>
    <w:p>
      <w:pPr>
        <w:pStyle w:val="Heading2"/>
      </w:pPr>
      <w:r>
        <w:t xml:space="preserve">References</w:t>
      </w:r>
    </w:p>
    <w:p>
      <w:pPr>
        <w:numPr>
          <w:ilvl w:val="0"/>
          <w:numId w:val="1001"/>
        </w:numPr>
        <w:pStyle w:val="Compact"/>
      </w:pPr>
      <w:r>
        <w:t xml:space="preserve">Provost, F., &amp; Fawcett, T. (2013). Data Science for Business. O'Reilly Media.</w:t>
      </w:r>
    </w:p>
    <w:p>
      <w:pPr>
        <w:numPr>
          <w:ilvl w:val="0"/>
          <w:numId w:val="1001"/>
        </w:numPr>
        <w:pStyle w:val="Compact"/>
      </w:pPr>
      <w:r>
        <w:t xml:space="preserve">Israel Innovation Authority. (2023). Startup Ecosystem Report.</w:t>
      </w:r>
    </w:p>
    <w:p>
      <w:pPr>
        <w:numPr>
          <w:ilvl w:val="0"/>
          <w:numId w:val="1001"/>
        </w:numPr>
        <w:pStyle w:val="Compact"/>
      </w:pPr>
      <w:r>
        <w:t xml:space="preserve">Start-Up Nation Central. (2023). Tel Aviv’s Tech Ecosystem: A Global Perspective.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Data Scientist in Israel Tel Aviv</dc:title>
  <dc:creator/>
  <dc:language>en</dc:language>
  <cp:keywords/>
  <dcterms:created xsi:type="dcterms:W3CDTF">2026-07-23T21:46:46Z</dcterms:created>
  <dcterms:modified xsi:type="dcterms:W3CDTF">2026-07-23T21:46:46Z</dcterms:modified>
</cp:coreProperties>
</file>

<file path=docProps/custom.xml><?xml version="1.0" encoding="utf-8"?>
<Properties xmlns="http://schemas.openxmlformats.org/officeDocument/2006/custom-properties" xmlns:vt="http://schemas.openxmlformats.org/officeDocument/2006/docPropsVTypes"/>
</file>