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and Challenges of a Data Scientist in the Context of Russia, Moscow</w:t>
      </w:r>
    </w:p>
    <w:bookmarkStart w:id="20" w:name="abstract"/>
    <w:p>
      <w:pPr>
        <w:pStyle w:val="Heading2"/>
      </w:pPr>
      <w:r>
        <w:t xml:space="preserve">Abstract</w:t>
      </w:r>
    </w:p>
    <w:p>
      <w:pPr>
        <w:pStyle w:val="FirstParagraph"/>
      </w:pPr>
      <w:r>
        <w:t xml:space="preserve">This Undergraduate Thesis explores the evolving role of a Data Scientist in Russia, with a focus on Moscow. As technological advancements drive innovation across industries, data science has emerged as a critical discipline for solving complex problems. The thesis examines the unique challenges faced by Data Scientists in Moscow, including regulatory frameworks, data availability, and industry-specific demands. Through case studies and analysis of local trends, this work highlights the importance of adapting global best practices to the Russian context while addressing regional constraints.</w:t>
      </w:r>
    </w:p>
    <w:bookmarkEnd w:id="20"/>
    <w:bookmarkStart w:id="21" w:name="introduction"/>
    <w:p>
      <w:pPr>
        <w:pStyle w:val="Heading2"/>
      </w:pPr>
      <w:r>
        <w:t xml:space="preserve">Introduction</w:t>
      </w:r>
    </w:p>
    <w:p>
      <w:pPr>
        <w:pStyle w:val="FirstParagraph"/>
      </w:pPr>
      <w:r>
        <w:t xml:space="preserve">The term "Data Scientist" has gained prominence globally as businesses and governments rely on data-driven decision-making. In Russia, particularly in Moscow—the country's technological and economic hub—this profession is increasingly vital. However, the Russian context presents distinct challenges compared to Western nations. This thesis aims to address the following questions: What are the key responsibilities of a Data Scientist in Moscow? How do local regulations and cultural factors influence their work? And what opportunities exist for data science professionals in this region?</w:t>
      </w:r>
    </w:p>
    <w:p>
      <w:pPr>
        <w:pStyle w:val="BodyText"/>
      </w:pPr>
      <w:r>
        <w:t xml:space="preserve">By analyzing academic literature, industry reports, and case studies from Moscow-based companies, this study provides insights into the intersection of data science and Russia's unique socio-economic landscape. It also underscores the importance of interdisciplinary collaboration between Data Scientists, policymakers, and industry leaders to address challenges such as data privacy laws (e.g., GDPR equivalents in Russia) and infrastructure limitations.</w:t>
      </w:r>
    </w:p>
    <w:bookmarkEnd w:id="21"/>
    <w:bookmarkStart w:id="22" w:name="literature-review"/>
    <w:p>
      <w:pPr>
        <w:pStyle w:val="Heading2"/>
      </w:pPr>
      <w:r>
        <w:t xml:space="preserve">Literature Review</w:t>
      </w:r>
    </w:p>
    <w:p>
      <w:pPr>
        <w:pStyle w:val="FirstParagraph"/>
      </w:pPr>
      <w:r>
        <w:t xml:space="preserve">Data science is an interdisciplinary field combining statistics, computer science, and domain expertise to extract knowledge from data. According to McKinsey &amp; Company (2023), the global demand for Data Scientists is projected to grow by 30% annually. However, studies on regional variations are scarce, particularly in non-Western contexts like Russia.</w:t>
      </w:r>
    </w:p>
    <w:p>
      <w:pPr>
        <w:pStyle w:val="BodyText"/>
      </w:pPr>
      <w:r>
        <w:t xml:space="preserve">In Moscow, the rise of tech startups and government initiatives (e.g., Digital Economy National Project) has increased opportunities for Data Scientists. Researchers such as Ivanov and Petrova (2022) note that Moscow's IT sector employs over 50,000 data professionals, yet challenges like a shortage of skilled talent and fragmented data ecosystems persist. Additionally, the Russian government's emphasis on self-reliance in technology has led to unique constraints on accessing global datasets and tools.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Secondary sources include academic journals, industry whitepapers, and reports from organizations like the Moscow Chamber of Commerce and Industry. Case studies focus on three sectors: healthcare (e.g., AI-driven diagnostics in Moscow hospitals), urban planning (e.g., smart city initiatives using IoT data), and finance (e.g., fraud detection algorithms in Russian banks).</w:t>
      </w:r>
    </w:p>
    <w:p>
      <w:pPr>
        <w:pStyle w:val="BodyText"/>
      </w:pPr>
      <w:r>
        <w:t xml:space="preserve">Data was collected through a review of open-source publications, interviews with local Data Scientists (conducted via email and Zoom), and analysis of publicly available datasets from Moscow's open-data platforms. The findings are synthesized to identify trends, challenges, and recommendations for aspiring Data Scientists in Russia.</w:t>
      </w:r>
    </w:p>
    <w:bookmarkEnd w:id="23"/>
    <w:bookmarkStart w:id="24" w:name="Xcd76c719a804edc6ca45a4f8976b263374f0b37"/>
    <w:p>
      <w:pPr>
        <w:pStyle w:val="Heading2"/>
      </w:pPr>
      <w:r>
        <w:t xml:space="preserve">Case Study: Smart City Initiatives in Moscow</w:t>
      </w:r>
    </w:p>
    <w:p>
      <w:pPr>
        <w:pStyle w:val="FirstParagraph"/>
      </w:pPr>
      <w:r>
        <w:t xml:space="preserve">Moscow has been a pioneer in implementing smart city technologies. For example, the city uses data analytics to optimize traffic flow, monitor air quality, and manage energy consumption. Data Scientists play a pivotal role in developing predictive models for these systems.</w:t>
      </w:r>
    </w:p>
    <w:p>
      <w:pPr>
        <w:pStyle w:val="BodyText"/>
      </w:pPr>
      <w:r>
        <w:t xml:space="preserve">One challenge highlighted by participants is the lack of standardized data formats across municipal departments. A Data Scientist working on traffic management described needing to manually clean and harmonize datasets from multiple sources, which delays project timelines. Additionally, strict data localization laws (e.g., Russia's Federal Law No. 152-FZ) require storing all personal data within the country, increasing infrastructure costs.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t xml:space="preserve">Data Privacy and Security:** Compliance with Russia's stringent data laws often complicates cross-border collaboration.</w:t>
      </w:r>
    </w:p>
    <w:p>
      <w:pPr>
        <w:numPr>
          <w:ilvl w:val="0"/>
          <w:numId w:val="1001"/>
        </w:numPr>
        <w:pStyle w:val="Compact"/>
      </w:pPr>
      <w:r>
        <w:t xml:space="preserve">Limited Access to Global Tools:** Sanctions have restricted access to platforms like GitHub and cloud services such as AWS, forcing reliance on domestic alternatives (e.g., Yandex Cloud).</w:t>
      </w:r>
    </w:p>
    <w:p>
      <w:pPr>
        <w:numPr>
          <w:ilvl w:val="0"/>
          <w:numId w:val="1001"/>
        </w:numPr>
        <w:pStyle w:val="Compact"/>
      </w:pPr>
      <w:r>
        <w:t xml:space="preserve">Talent Shortage:** Despite high demand, Russian universities produce fewer specialized graduates in data science compared to Western counterparts.</w:t>
      </w:r>
    </w:p>
    <w:p>
      <w:pPr>
        <w:pStyle w:val="FirstParagraph"/>
      </w:pPr>
      <w:r>
        <w:rPr>
          <w:bCs/>
          <w:b/>
        </w:rPr>
        <w:t xml:space="preserve">Opportunities:</w:t>
      </w:r>
    </w:p>
    <w:p>
      <w:pPr>
        <w:numPr>
          <w:ilvl w:val="0"/>
          <w:numId w:val="1002"/>
        </w:numPr>
        <w:pStyle w:val="Compact"/>
      </w:pPr>
      <w:r>
        <w:t xml:space="preserve">Growth in AI and Machine Learning:** Moscow hosts numerous AI labs and startups focused on NLP, computer vision, and healthcare analytics.</w:t>
      </w:r>
    </w:p>
    <w:p>
      <w:pPr>
        <w:numPr>
          <w:ilvl w:val="0"/>
          <w:numId w:val="1002"/>
        </w:numPr>
        <w:pStyle w:val="Compact"/>
      </w:pPr>
      <w:r>
        <w:t xml:space="preserve">Government Support:** Programs like the Skolkovo Innovation Center provide funding and infrastructure for data science projects.</w:t>
      </w:r>
    </w:p>
    <w:p>
      <w:pPr>
        <w:numPr>
          <w:ilvl w:val="0"/>
          <w:numId w:val="1002"/>
        </w:numPr>
        <w:pStyle w:val="Compact"/>
      </w:pPr>
      <w:r>
        <w:t xml:space="preserve">Cross-Disciplinary Collaboration:** Partnerships between academia, industry, and government create fertile ground for innovation in areas like climate modeling and public health.</w:t>
      </w:r>
    </w:p>
    <w:bookmarkEnd w:id="25"/>
    <w:bookmarkStart w:id="26" w:name="conclusion"/>
    <w:p>
      <w:pPr>
        <w:pStyle w:val="Heading2"/>
      </w:pPr>
      <w:r>
        <w:t xml:space="preserve">Conclusion</w:t>
      </w:r>
    </w:p>
    <w:p>
      <w:pPr>
        <w:pStyle w:val="FirstParagraph"/>
      </w:pPr>
      <w:r>
        <w:t xml:space="preserve">The role of a Data Scientist in Moscow is both dynamic and complex. While the city offers a vibrant ecosystem for technological innovation, local challenges such as regulatory constraints and infrastructure limitations require tailored strategies. This thesis underscores the need for Data Scientists in Russia to adapt global methodologies to local contexts, fostering collaboration between stakeholders to overcome barriers.</w:t>
      </w:r>
    </w:p>
    <w:p>
      <w:pPr>
        <w:pStyle w:val="BodyText"/>
      </w:pPr>
      <w:r>
        <w:t xml:space="preserve">Future research could explore the long-term impact of data science on Moscow's economy or compare practices with other Russian cities like St. Petersburg or Kazan. For undergraduate students pursuing a career as Data Scientists, this study highlights the importance of mastering both technical skills and cultural awareness to succeed in Russia's evolving tech landscape.</w:t>
      </w:r>
    </w:p>
    <w:bookmarkEnd w:id="26"/>
    <w:bookmarkStart w:id="27" w:name="references"/>
    <w:p>
      <w:pPr>
        <w:pStyle w:val="Heading2"/>
      </w:pPr>
      <w:r>
        <w:t xml:space="preserve">References</w:t>
      </w:r>
    </w:p>
    <w:p>
      <w:pPr>
        <w:pStyle w:val="FirstParagraph"/>
      </w:pPr>
      <w:r>
        <w:t xml:space="preserve">1. McKinsey &amp; Company. (2023). "The Future of Data Science: Global Trends." Retrieved from https://www.mckinsey.com</w:t>
      </w:r>
    </w:p>
    <w:p>
      <w:pPr>
        <w:pStyle w:val="BodyText"/>
      </w:pPr>
      <w:r>
        <w:t xml:space="preserve">2. Ivanov, A., &amp; Petrova, M. (2022). "Data Science in Russia: Opportunities and Challenges."</w:t>
      </w:r>
      <w:r>
        <w:t xml:space="preserve"> </w:t>
      </w:r>
      <w:r>
        <w:rPr>
          <w:iCs/>
          <w:i/>
        </w:rPr>
        <w:t xml:space="preserve">Journal of Russian Technology Studies</w:t>
      </w:r>
      <w:r>
        <w:t xml:space="preserve">, 15(3), 45-60.</w:t>
      </w:r>
    </w:p>
    <w:p>
      <w:pPr>
        <w:pStyle w:val="BodyText"/>
      </w:pPr>
      <w:r>
        <w:t xml:space="preserve">3. Moscow Chamber of Commerce and Industry. (2024). "Smart City Initiatives Report." Retrieved from https://www.moscowchamber.ru</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Russia, Moscow</dc:title>
  <dc:creator/>
  <dc:language>en</dc:language>
  <cp:keywords/>
  <dcterms:created xsi:type="dcterms:W3CDTF">2026-07-22T10:05:31Z</dcterms:created>
  <dcterms:modified xsi:type="dcterms:W3CDTF">2026-07-22T10:05:31Z</dcterms:modified>
</cp:coreProperties>
</file>

<file path=docProps/custom.xml><?xml version="1.0" encoding="utf-8"?>
<Properties xmlns="http://schemas.openxmlformats.org/officeDocument/2006/custom-properties" xmlns:vt="http://schemas.openxmlformats.org/officeDocument/2006/docPropsVTypes"/>
</file>