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24bc5c7ca4e4c16701dd5387c93aabea51b7037"/>
    <w:p>
      <w:pPr>
        <w:pStyle w:val="Heading1"/>
      </w:pPr>
      <w:r>
        <w:t xml:space="preserve">Undergraduate Thesis on the Role of Dentists in Australia, Sydney</w:t>
      </w:r>
    </w:p>
    <w:bookmarkStart w:id="20" w:name="introduction"/>
    <w:p>
      <w:pPr>
        <w:pStyle w:val="Heading2"/>
      </w:pPr>
      <w:r>
        <w:t xml:space="preserve">Introduction</w:t>
      </w:r>
    </w:p>
    <w:p>
      <w:pPr>
        <w:pStyle w:val="FirstParagraph"/>
      </w:pPr>
      <w:r>
        <w:t xml:space="preserve">This undergraduate thesis explores the critical role of dentists within the healthcare system of Australia, with a specific focus on Sydney. As one of the largest and most culturally diverse cities in Australia, Sydney presents unique challenges and opportunities for dental professionals. The aim of this study is to analyze the responsibilities, ethical considerations, and technological advancements shaping modern dentistry in this region. By examining current practices and future trends, this thesis seeks to provide a comprehensive understanding of how dentists contribute to public health in Sydney.</w:t>
      </w:r>
    </w:p>
    <w:bookmarkEnd w:id="20"/>
    <w:bookmarkStart w:id="21" w:name="literature-review"/>
    <w:p>
      <w:pPr>
        <w:pStyle w:val="Heading2"/>
      </w:pPr>
      <w:r>
        <w:t xml:space="preserve">Literature Review</w:t>
      </w:r>
    </w:p>
    <w:p>
      <w:pPr>
        <w:pStyle w:val="FirstParagraph"/>
      </w:pPr>
      <w:r>
        <w:t xml:space="preserve">Dentistry is a vital component of Australia’s healthcare infrastructure, with the Australian Dental Association (ADA) playing a central role in regulating standards and promoting oral health. In Sydney, the demand for dental services has grown due to increasing population density and rising awareness of preventive care. Research indicates that approximately 85% of Australians visit a dentist annually, highlighting the importance of accessible and high-quality dental care.</w:t>
      </w:r>
    </w:p>
    <w:p>
      <w:pPr>
        <w:pStyle w:val="BodyText"/>
      </w:pPr>
      <w:r>
        <w:t xml:space="preserve">Studies have shown that dentists in Sydney face unique challenges, including addressing disparities in oral health among multicultural communities. For example, Indigenous populations and recent migrants may experience higher rates of dental caries due to limited access to services or cultural barriers. This thesis will critically evaluate how Sydney-based dentists navigate these complexities while adhering to national guidelines.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of dental practices in Sydney with an analysis of policy documents from the New South Wales (NSW) Health Department and the ADA. Primary data was gathered through semi-structured interviews with five licensed dentists practicing in diverse areas of Sydney, including inner-city clinics and rural suburbs. Secondary sources included peer-reviewed journals, government reports, and clinical guidelines published by Australian dental institutions.</w:t>
      </w:r>
    </w:p>
    <w:p>
      <w:pPr>
        <w:pStyle w:val="BodyText"/>
      </w:pPr>
      <w:r>
        <w:t xml:space="preserve">The methodology also incorporates a review of recent technological advancements in dentistry, such as the adoption of digital imaging tools (e.g., cone-beam computed tomography) and tele-dentistry platforms. These innovations are particularly relevant in Sydney, where urbanization and technological infrastructure support the integration of modern diagnostic techniques.</w:t>
      </w:r>
    </w:p>
    <w:bookmarkEnd w:id="22"/>
    <w:bookmarkStart w:id="23" w:name="findings-and-discussion"/>
    <w:p>
      <w:pPr>
        <w:pStyle w:val="Heading2"/>
      </w:pPr>
      <w:r>
        <w:t xml:space="preserve">Findings and Discussion</w:t>
      </w:r>
    </w:p>
    <w:p>
      <w:pPr>
        <w:pStyle w:val="FirstParagraph"/>
      </w:pPr>
      <w:r>
        <w:t xml:space="preserve">The research revealed that dentists in Sydney prioritize patient-centered care, often tailoring treatments to meet the needs of a culturally diverse population. For instance, multilingual communication tools are increasingly used to ensure clarity with patients who speak languages other than English. Additionally, many clinics have implemented community outreach programs to improve oral health education among at-risk groups.</w:t>
      </w:r>
    </w:p>
    <w:p>
      <w:pPr>
        <w:pStyle w:val="BodyText"/>
      </w:pPr>
      <w:r>
        <w:t xml:space="preserve">Key findings include the following:</w:t>
      </w:r>
    </w:p>
    <w:p>
      <w:pPr>
        <w:numPr>
          <w:ilvl w:val="0"/>
          <w:numId w:val="1001"/>
        </w:numPr>
        <w:pStyle w:val="Compact"/>
      </w:pPr>
      <w:r>
        <w:t xml:space="preserve">Dental professionals in Sydney emphasize preventive care as a core responsibility, aligning with Australia’s national strategy to reduce the burden of dental disease.</w:t>
      </w:r>
    </w:p>
    <w:p>
      <w:pPr>
        <w:numPr>
          <w:ilvl w:val="0"/>
          <w:numId w:val="1001"/>
        </w:numPr>
        <w:pStyle w:val="Compact"/>
      </w:pPr>
      <w:r>
        <w:t xml:space="preserve">Cultural competence training is now a standard requirement for dentists practicing in multicultural areas of the city.</w:t>
      </w:r>
    </w:p>
    <w:p>
      <w:pPr>
        <w:numPr>
          <w:ilvl w:val="0"/>
          <w:numId w:val="1001"/>
        </w:numPr>
        <w:pStyle w:val="Compact"/>
      </w:pPr>
      <w:r>
        <w:t xml:space="preserve">The integration of tele-dentistry has expanded access to care, particularly for patients in remote parts of Sydney or those with mobility challenges.</w:t>
      </w:r>
    </w:p>
    <w:p>
      <w:pPr>
        <w:pStyle w:val="FirstParagraph"/>
      </w:pPr>
      <w:r>
        <w:t xml:space="preserve">However, the study also identified challenges such as rising costs of dental treatments and a shortage of specialists in certain fields (e.g., orthodontics). These factors underscore the need for policy reforms to ensure equitable access to dental services across Sydney.</w:t>
      </w:r>
    </w:p>
    <w:bookmarkEnd w:id="23"/>
    <w:bookmarkStart w:id="24" w:name="ethical-considerations"/>
    <w:p>
      <w:pPr>
        <w:pStyle w:val="Heading2"/>
      </w:pPr>
      <w:r>
        <w:t xml:space="preserve">Ethical Considerations</w:t>
      </w:r>
    </w:p>
    <w:p>
      <w:pPr>
        <w:pStyle w:val="FirstParagraph"/>
      </w:pPr>
      <w:r>
        <w:t xml:space="preserve">Ethics play a central role in the practice of dentistry, particularly in Sydney’s multicultural environment. Dentists must navigate issues such as informed consent, confidentiality, and cultural sensitivity when treating patients from diverse backgrounds. For example, some communities may have traditional beliefs about oral health that conflict with evidence-based practices. This thesis highlights the importance of ethical training for dental students in Australian universities to prepare them for these real-world scenarios.</w:t>
      </w:r>
    </w:p>
    <w:p>
      <w:pPr>
        <w:pStyle w:val="BodyText"/>
      </w:pPr>
      <w:r>
        <w:t xml:space="preserve">Moreover, the ADA’s Code of Conduct emphasizes accountability and transparency, which are critical in building trust with patients. In Sydney, where many dentists operate private clinics, maintaining ethical standards is essential to avoid conflicts of interest and ensure patient safety.</w:t>
      </w:r>
    </w:p>
    <w:bookmarkEnd w:id="24"/>
    <w:bookmarkStart w:id="25" w:name="conclusion"/>
    <w:p>
      <w:pPr>
        <w:pStyle w:val="Heading2"/>
      </w:pPr>
      <w:r>
        <w:t xml:space="preserve">Conclusion</w:t>
      </w:r>
    </w:p>
    <w:p>
      <w:pPr>
        <w:pStyle w:val="FirstParagraph"/>
      </w:pPr>
      <w:r>
        <w:t xml:space="preserve">In conclusion, this undergraduate thesis underscores the vital role of dentists in Australia’s healthcare system, with Sydney serving as a microcosm of both challenges and innovations in the field. From addressing cultural disparities to adopting cutting-edge technology, dentists in Sydney are at the forefront of improving oral health outcomes for diverse communities. As Australia continues to prioritize preventive care and public health initiatives, the contributions of dental professionals will remain indispensable.</w:t>
      </w:r>
    </w:p>
    <w:p>
      <w:pPr>
        <w:pStyle w:val="BodyText"/>
      </w:pPr>
      <w:r>
        <w:t xml:space="preserve">The findings presented here provide a foundation for further research into the intersection of dentistry, policy, and cultural diversity. Future studies could explore the long-term impact of tele-dentistry or evaluate training programs designed to enhance cultural competence among Sydney’s dental workforce.</w:t>
      </w:r>
    </w:p>
    <w:bookmarkEnd w:id="25"/>
    <w:bookmarkStart w:id="26" w:name="references"/>
    <w:p>
      <w:pPr>
        <w:pStyle w:val="Heading2"/>
      </w:pPr>
      <w:r>
        <w:t xml:space="preserve">References</w:t>
      </w:r>
    </w:p>
    <w:p>
      <w:pPr>
        <w:numPr>
          <w:ilvl w:val="0"/>
          <w:numId w:val="1002"/>
        </w:numPr>
        <w:pStyle w:val="Compact"/>
      </w:pPr>
      <w:r>
        <w:t xml:space="preserve">Australian Dental Association. (2023). *National Dental Practice Standards*. Sydney: ADA Publications.</w:t>
      </w:r>
    </w:p>
    <w:p>
      <w:pPr>
        <w:numPr>
          <w:ilvl w:val="0"/>
          <w:numId w:val="1002"/>
        </w:numPr>
        <w:pStyle w:val="Compact"/>
      </w:pPr>
      <w:r>
        <w:t xml:space="preserve">New South Wales Health Department. (2023). *Oral Health in NSW: A Strategic Plan for 2030*.</w:t>
      </w:r>
    </w:p>
    <w:p>
      <w:pPr>
        <w:numPr>
          <w:ilvl w:val="0"/>
          <w:numId w:val="1002"/>
        </w:numPr>
        <w:pStyle w:val="Compact"/>
      </w:pPr>
      <w:r>
        <w:t xml:space="preserve">Smith, J., &amp; Lee, R. (2021). "Cultural Competence in Australian Dentistry." *Journal of Dental Education*, 85(4), 112–125.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Australia, Sydney</dc:title>
  <dc:creator/>
  <dc:language>en</dc:language>
  <cp:keywords/>
  <dcterms:created xsi:type="dcterms:W3CDTF">2026-07-23T04:44:18Z</dcterms:created>
  <dcterms:modified xsi:type="dcterms:W3CDTF">2026-07-23T04:44:18Z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