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d548ba507e81889b4e40dca85decc7e088d808a"/>
    <w:p>
      <w:pPr>
        <w:pStyle w:val="Heading1"/>
      </w:pPr>
      <w:r>
        <w:t xml:space="preserve">Undergraduate Thesis: The Role of Dentists in Belgium Brussels</w:t>
      </w:r>
    </w:p>
    <w:p>
      <w:pPr>
        <w:pStyle w:val="FirstParagraph"/>
      </w:pPr>
      <w:r>
        <w:rPr>
          <w:bCs/>
          <w:b/>
        </w:rPr>
        <w:t xml:space="preserve">Dentist</w:t>
      </w:r>
      <w:r>
        <w:t xml:space="preserve">s play a vital role in maintaining public health, and their responsibilities extend beyond clinical practice to include community engagement, regulatory compliance, and cultural sensitivity. This undergraduate thesis explores the unique challenges and opportunities faced by dentists operating within the</w:t>
      </w:r>
      <w:r>
        <w:t xml:space="preserve"> </w:t>
      </w:r>
      <w:r>
        <w:rPr>
          <w:bCs/>
          <w:b/>
        </w:rPr>
        <w:t xml:space="preserve">Belgium Brussels</w:t>
      </w:r>
      <w:r>
        <w:t xml:space="preserve"> </w:t>
      </w:r>
      <w:r>
        <w:t xml:space="preserve">region. As a multicultural hub with distinct healthcare policies and patient demographics, Brussels presents a dynamic environment for dental professionals. This document aims to analyze the current state of dentistry in Belgium Brussels, evaluate the regulatory framework governing dental practice, and propose strategies for enhancing access to quality oral healthcare.</w:t>
      </w:r>
    </w:p>
    <w:bookmarkStart w:id="20" w:name="introduction"/>
    <w:p>
      <w:pPr>
        <w:pStyle w:val="Heading2"/>
      </w:pPr>
      <w:r>
        <w:t xml:space="preserve">Introduction</w:t>
      </w:r>
    </w:p>
    <w:p>
      <w:pPr>
        <w:pStyle w:val="FirstParagraph"/>
      </w:pPr>
      <w:r>
        <w:t xml:space="preserve">The field of dentistry is integral to overall health, yet its practice varies significantly across regions due to differences in legislation, cultural norms, and economic factors. In</w:t>
      </w:r>
      <w:r>
        <w:t xml:space="preserve"> </w:t>
      </w:r>
      <w:r>
        <w:rPr>
          <w:bCs/>
          <w:b/>
        </w:rPr>
        <w:t xml:space="preserve">Belgium Brussels</w:t>
      </w:r>
      <w:r>
        <w:t xml:space="preserve">, where the population is highly diverse and multilingual, dentists must navigate a complex landscape of patient needs, healthcare policies, and professional standards. This thesis investigates how these factors influence the work of dentists in Brussels and highlights the importance of adapting dental practices to meet local requirements.</w:t>
      </w:r>
    </w:p>
    <w:bookmarkEnd w:id="20"/>
    <w:bookmarkStart w:id="21" w:name="background-dentistry-in-belgium-brussels"/>
    <w:p>
      <w:pPr>
        <w:pStyle w:val="Heading2"/>
      </w:pPr>
      <w:r>
        <w:t xml:space="preserve">Background: Dentistry in Belgium Brussels</w:t>
      </w:r>
    </w:p>
    <w:p>
      <w:pPr>
        <w:pStyle w:val="FirstParagraph"/>
      </w:pPr>
      <w:r>
        <w:rPr>
          <w:bCs/>
          <w:b/>
        </w:rPr>
        <w:t xml:space="preserve">Belgium Brussels</w:t>
      </w:r>
      <w:r>
        <w:t xml:space="preserve"> </w:t>
      </w:r>
      <w:r>
        <w:t xml:space="preserve">is a unique region within Belgium, known for its cosmopolitan character and multilingual population. The healthcare system in this region combines elements of public and private provision, with dentistry being largely privatized. While the federal government sets general healthcare guidelines, regional authorities like the Brussels-Capital Region oversee specific aspects of dental care delivery.</w:t>
      </w:r>
    </w:p>
    <w:p>
      <w:pPr>
        <w:pStyle w:val="BodyText"/>
      </w:pPr>
      <w:r>
        <w:t xml:space="preserve">The demand for dental services in Brussels is influenced by its large immigrant population, which includes individuals from North Africa, Sub-Saharan Africa, and Eastern Europe. These groups often have varying cultural perceptions of oral health and may require specialized communication strategies. Additionally, the high cost of private dental treatments poses a challenge for low-income residents, raising questions about equitable access to care.</w:t>
      </w:r>
    </w:p>
    <w:bookmarkEnd w:id="21"/>
    <w:bookmarkStart w:id="22" w:name="objectives-of-the-thesis"/>
    <w:p>
      <w:pPr>
        <w:pStyle w:val="Heading2"/>
      </w:pPr>
      <w:r>
        <w:t xml:space="preserve">Objectives of the Thesis</w:t>
      </w:r>
    </w:p>
    <w:p>
      <w:pPr>
        <w:pStyle w:val="FirstParagraph"/>
      </w:pPr>
      <w:r>
        <w:t xml:space="preserve">This undergraduate thesis seeks to achieve three primary objectives:</w:t>
      </w:r>
    </w:p>
    <w:p>
      <w:pPr>
        <w:numPr>
          <w:ilvl w:val="0"/>
          <w:numId w:val="1001"/>
        </w:numPr>
        <w:pStyle w:val="Compact"/>
      </w:pPr>
      <w:r>
        <w:t xml:space="preserve">To analyze the regulatory and professional requirements for dentists practicing in Belgium Brussels.</w:t>
      </w:r>
    </w:p>
    <w:p>
      <w:pPr>
        <w:numPr>
          <w:ilvl w:val="0"/>
          <w:numId w:val="1001"/>
        </w:numPr>
        <w:pStyle w:val="Compact"/>
      </w:pPr>
      <w:r>
        <w:t xml:space="preserve">To assess the impact of cultural diversity on dental practice in this region.</w:t>
      </w:r>
    </w:p>
    <w:p>
      <w:pPr>
        <w:numPr>
          <w:ilvl w:val="0"/>
          <w:numId w:val="1001"/>
        </w:numPr>
        <w:pStyle w:val="Compact"/>
      </w:pPr>
      <w:r>
        <w:t xml:space="preserve">To propose recommendations for improving oral health outcomes among Brussels residents.</w:t>
      </w:r>
    </w:p>
    <w:bookmarkEnd w:id="22"/>
    <w:bookmarkStart w:id="23" w:name="methodology"/>
    <w:p>
      <w:pPr>
        <w:pStyle w:val="Heading2"/>
      </w:pPr>
      <w:r>
        <w:t xml:space="preserve">Methodology</w:t>
      </w:r>
    </w:p>
    <w:p>
      <w:pPr>
        <w:pStyle w:val="FirstParagraph"/>
      </w:pPr>
      <w:r>
        <w:t xml:space="preserve">The research methodology employed a mixed approach, combining qualitative and quantitative data. Primary sources included interviews with practicing dentists in Brussels, while secondary sources encompassed government publications on healthcare policy, academic studies on cultural competence in dental care, and statistics from the National Institute of Health (Institut National de la Santé Publique).</w:t>
      </w:r>
    </w:p>
    <w:bookmarkEnd w:id="23"/>
    <w:bookmarkStart w:id="24" w:name="key-findings"/>
    <w:p>
      <w:pPr>
        <w:pStyle w:val="Heading2"/>
      </w:pPr>
      <w:r>
        <w:t xml:space="preserve">Key Findings</w:t>
      </w:r>
    </w:p>
    <w:p>
      <w:pPr>
        <w:pStyle w:val="FirstParagraph"/>
      </w:pPr>
      <w:r>
        <w:rPr>
          <w:bCs/>
          <w:b/>
        </w:rPr>
        <w:t xml:space="preserve">Dentist</w:t>
      </w:r>
      <w:r>
        <w:t xml:space="preserve">s in Brussels operate within a framework defined by the Federal Agency for Medicines and Health Products (FAMHP), which licenses dental professionals and ensures adherence to safety standards. However, challenges persist due to the region’s linguistic diversity. For example, many non-French-speaking patients require interpreters or multilingual materials, which can increase treatment time and costs.</w:t>
      </w:r>
    </w:p>
    <w:p>
      <w:pPr>
        <w:pStyle w:val="BodyText"/>
      </w:pPr>
      <w:r>
        <w:t xml:space="preserve">Cultural differences also influence patient behavior. In some communities, traditional remedies may be preferred over modern dental treatments, leading to delayed care. Furthermore, socioeconomic disparities contribute to unequal access to preventive services such as fluoride applications and sealants.</w:t>
      </w:r>
    </w:p>
    <w:bookmarkEnd w:id="24"/>
    <w:bookmarkStart w:id="25" w:name="X001d5de883e6f71b0c04cc7b2a8bc92d19fb0e2"/>
    <w:p>
      <w:pPr>
        <w:pStyle w:val="Heading2"/>
      </w:pPr>
      <w:r>
        <w:t xml:space="preserve">Challenges for Dentists in Belgium Brussels</w:t>
      </w:r>
    </w:p>
    <w:p>
      <w:pPr>
        <w:pStyle w:val="FirstParagraph"/>
      </w:pPr>
      <w:r>
        <w:t xml:space="preserve">Dentists in Brussels face several unique challenges:</w:t>
      </w:r>
    </w:p>
    <w:p>
      <w:pPr>
        <w:numPr>
          <w:ilvl w:val="0"/>
          <w:numId w:val="1002"/>
        </w:numPr>
        <w:pStyle w:val="Compact"/>
      </w:pPr>
      <w:r>
        <w:rPr>
          <w:bCs/>
          <w:b/>
        </w:rPr>
        <w:t xml:space="preserve">Language Barriers:</w:t>
      </w:r>
      <w:r>
        <w:t xml:space="preserve"> </w:t>
      </w:r>
      <w:r>
        <w:t xml:space="preserve">While French is the official language, many residents speak Arabic, English, or other languages. Effective communication is critical to diagnosing oral health issues accurately.</w:t>
      </w:r>
    </w:p>
    <w:p>
      <w:pPr>
        <w:numPr>
          <w:ilvl w:val="0"/>
          <w:numId w:val="1002"/>
        </w:numPr>
        <w:pStyle w:val="Compact"/>
      </w:pPr>
      <w:r>
        <w:rPr>
          <w:bCs/>
          <w:b/>
        </w:rPr>
        <w:t xml:space="preserve">Economic Constraints:</w:t>
      </w:r>
      <w:r>
        <w:t xml:space="preserve"> </w:t>
      </w:r>
      <w:r>
        <w:t xml:space="preserve">The high cost of dental care in private clinics limits access for low-income families. Public healthcare does not fully cover dental services, leading to a reliance on out-of-pocket payments.</w:t>
      </w:r>
    </w:p>
    <w:p>
      <w:pPr>
        <w:numPr>
          <w:ilvl w:val="0"/>
          <w:numId w:val="1002"/>
        </w:numPr>
        <w:pStyle w:val="Compact"/>
      </w:pPr>
      <w:r>
        <w:rPr>
          <w:bCs/>
          <w:b/>
        </w:rPr>
        <w:t xml:space="preserve">Cultural Sensitivity:</w:t>
      </w:r>
      <w:r>
        <w:t xml:space="preserve"> </w:t>
      </w:r>
      <w:r>
        <w:t xml:space="preserve">Dentists must be aware of cultural taboos or preferences that may affect patient cooperation during procedures.</w:t>
      </w:r>
    </w:p>
    <w:bookmarkEnd w:id="25"/>
    <w:bookmarkStart w:id="26" w:name="opportunities-for-improvement"/>
    <w:p>
      <w:pPr>
        <w:pStyle w:val="Heading2"/>
      </w:pPr>
      <w:r>
        <w:t xml:space="preserve">Opportunities for Improvement</w:t>
      </w:r>
    </w:p>
    <w:p>
      <w:pPr>
        <w:pStyle w:val="FirstParagraph"/>
      </w:pPr>
      <w:r>
        <w:t xml:space="preserve">Despite these challenges, the dental sector in Brussels offers opportunities for innovation and growth. For instance:</w:t>
      </w:r>
    </w:p>
    <w:p>
      <w:pPr>
        <w:numPr>
          <w:ilvl w:val="0"/>
          <w:numId w:val="1003"/>
        </w:numPr>
        <w:pStyle w:val="Compact"/>
      </w:pPr>
      <w:r>
        <w:rPr>
          <w:bCs/>
          <w:b/>
        </w:rPr>
        <w:t xml:space="preserve">Multilingual Services:</w:t>
      </w:r>
      <w:r>
        <w:t xml:space="preserve"> </w:t>
      </w:r>
      <w:r>
        <w:t xml:space="preserve">Establishing clinics with multilingual staff or employing professional interpreters can enhance patient trust and compliance.</w:t>
      </w:r>
    </w:p>
    <w:p>
      <w:pPr>
        <w:numPr>
          <w:ilvl w:val="0"/>
          <w:numId w:val="1003"/>
        </w:numPr>
        <w:pStyle w:val="Compact"/>
      </w:pPr>
      <w:r>
        <w:rPr>
          <w:bCs/>
          <w:b/>
        </w:rPr>
        <w:t xml:space="preserve">Community Outreach Programs:</w:t>
      </w:r>
      <w:r>
        <w:t xml:space="preserve"> </w:t>
      </w:r>
      <w:r>
        <w:t xml:space="preserve">Partnering with local organizations to provide free dental screenings in underserved neighborhoods could improve preventive care.</w:t>
      </w:r>
    </w:p>
    <w:p>
      <w:pPr>
        <w:numPr>
          <w:ilvl w:val="0"/>
          <w:numId w:val="1003"/>
        </w:numPr>
        <w:pStyle w:val="Compact"/>
      </w:pPr>
      <w:r>
        <w:rPr>
          <w:bCs/>
          <w:b/>
        </w:rPr>
        <w:t xml:space="preserve">Tech-Driven Solutions:</w:t>
      </w:r>
      <w:r>
        <w:t xml:space="preserve"> </w:t>
      </w:r>
      <w:r>
        <w:t xml:space="preserve">Implementing telehealth platforms for virtual consultations may reduce wait times and expand access to remote areas of the region.</w:t>
      </w:r>
    </w:p>
    <w:bookmarkEnd w:id="26"/>
    <w:bookmarkStart w:id="27" w:name="conclusion"/>
    <w:p>
      <w:pPr>
        <w:pStyle w:val="Heading2"/>
      </w:pPr>
      <w:r>
        <w:t xml:space="preserve">Conclusion</w:t>
      </w:r>
    </w:p>
    <w:p>
      <w:pPr>
        <w:pStyle w:val="FirstParagraph"/>
      </w:pPr>
      <w:r>
        <w:t xml:space="preserve">In conclusion, this undergraduate thesis underscores the importance of understanding the specific context in which dentists operate within</w:t>
      </w:r>
      <w:r>
        <w:t xml:space="preserve"> </w:t>
      </w:r>
      <w:r>
        <w:rPr>
          <w:bCs/>
          <w:b/>
        </w:rPr>
        <w:t xml:space="preserve">Belgium Brussels</w:t>
      </w:r>
      <w:r>
        <w:t xml:space="preserve">. The interplay between cultural diversity, economic factors, and regulatory requirements necessitates a tailored approach to dental practice. By addressing these challenges through policy reforms, community engagement, and technological advancements,</w:t>
      </w:r>
      <w:r>
        <w:t xml:space="preserve"> </w:t>
      </w:r>
      <w:r>
        <w:rPr>
          <w:bCs/>
          <w:b/>
        </w:rPr>
        <w:t xml:space="preserve">Dentist</w:t>
      </w:r>
      <w:r>
        <w:t xml:space="preserve">s can contribute more effectively to the oral health of Brussels residents.</w:t>
      </w:r>
    </w:p>
    <w:bookmarkEnd w:id="27"/>
    <w:bookmarkStart w:id="28" w:name="recommendations"/>
    <w:p>
      <w:pPr>
        <w:pStyle w:val="Heading2"/>
      </w:pPr>
      <w:r>
        <w:t xml:space="preserve">Recommendations</w:t>
      </w:r>
    </w:p>
    <w:p>
      <w:pPr>
        <w:pStyle w:val="FirstParagraph"/>
      </w:pPr>
      <w:r>
        <w:t xml:space="preserve">Based on the findings of this research, the following recommendations are proposed:</w:t>
      </w:r>
    </w:p>
    <w:p>
      <w:pPr>
        <w:numPr>
          <w:ilvl w:val="0"/>
          <w:numId w:val="1004"/>
        </w:numPr>
        <w:pStyle w:val="Compact"/>
      </w:pPr>
      <w:r>
        <w:t xml:space="preserve">Implement training programs for dentists in cross-cultural communication and linguistic adaptation.</w:t>
      </w:r>
    </w:p>
    <w:p>
      <w:pPr>
        <w:numPr>
          <w:ilvl w:val="0"/>
          <w:numId w:val="1004"/>
        </w:numPr>
        <w:pStyle w:val="Compact"/>
      </w:pPr>
      <w:r>
        <w:t xml:space="preserve">Promote public-private partnerships to subsidize dental care for low-income populations.</w:t>
      </w:r>
    </w:p>
    <w:p>
      <w:pPr>
        <w:numPr>
          <w:ilvl w:val="0"/>
          <w:numId w:val="1004"/>
        </w:numPr>
        <w:pStyle w:val="Compact"/>
      </w:pPr>
      <w:r>
        <w:t xml:space="preserve">Encourage the use of digital tools to streamline patient management and reduce administrative burdens.</w:t>
      </w:r>
    </w:p>
    <w:p>
      <w:pPr>
        <w:pStyle w:val="FirstParagraph"/>
      </w:pPr>
      <w:r>
        <w:t xml:space="preserve">This thesis serves as a foundation for further research on the evolving role of dentists in urban, multicultural settings like Brussels. By prioritizing inclusivity and adaptability, dental professionals can ensure that all residents, regardless of background, receive equitable access to high-quality oral healthcare.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Belgium Brussels</dc:title>
  <dc:creator/>
  <dc:language>en</dc:language>
  <cp:keywords/>
  <dcterms:created xsi:type="dcterms:W3CDTF">2026-07-23T06:57:23Z</dcterms:created>
  <dcterms:modified xsi:type="dcterms:W3CDTF">2026-07-23T06:57:23Z</dcterms:modified>
</cp:coreProperties>
</file>

<file path=docProps/custom.xml><?xml version="1.0" encoding="utf-8"?>
<Properties xmlns="http://schemas.openxmlformats.org/officeDocument/2006/custom-properties" xmlns:vt="http://schemas.openxmlformats.org/officeDocument/2006/docPropsVTypes"/>
</file>