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Canada</w:t>
      </w:r>
      <w:r>
        <w:t xml:space="preserve"> </w:t>
      </w:r>
      <w:r>
        <w:t xml:space="preserve">Vancouver</w:t>
      </w:r>
    </w:p>
    <w:bookmarkStart w:id="29" w:name="X83faabfad09ad463abe6cb3babf412fa20f5dbb"/>
    <w:p>
      <w:pPr>
        <w:pStyle w:val="Heading1"/>
      </w:pPr>
      <w:r>
        <w:t xml:space="preserve">Undergraduate Thesis: The Role of Dentists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Dentists in Canada Vancouver, emphasizing their contributions to public health, cultural diversity, and urban dental care challenges. The study analyzes the unique demands placed on dentists in Vancouver’s multicultural environment and investigates opportunities for improving access to dental services. Through a review of existing literature and case studies specific to Canadian healthcare policies, this thesis highlights the importance of adapting dental practices to meet the needs of Vancouver’s diverse population while aligning with national standards. Key findings underscore the significance of interprofessional collaboration, technological advancements in dentistry, and community-driven initiatives in addressing disparities in oral health outcomes.</w:t>
      </w:r>
    </w:p>
    <w:bookmarkEnd w:id="20"/>
    <w:bookmarkStart w:id="21" w:name="introduction"/>
    <w:p>
      <w:pPr>
        <w:pStyle w:val="Heading2"/>
      </w:pPr>
      <w:r>
        <w:t xml:space="preserve">Introduction</w:t>
      </w:r>
    </w:p>
    <w:p>
      <w:pPr>
        <w:pStyle w:val="FirstParagraph"/>
      </w:pPr>
      <w:r>
        <w:t xml:space="preserve">Vancouver, a major urban center in Canada’s Pacific region, is renowned for its natural beauty and multiculturalism. However, these characteristics also present unique challenges for healthcare providers, particularly Dentists. As Canada’s healthcare system evolves to address the needs of an aging population and increasing demand for specialized care, Dentists in Vancouver play a pivotal role in ensuring equitable access to oral health services. This thesis investigates how dentists navigate the intersection of clinical practice, policy frameworks, and social determinants of health in Vancouver.</w:t>
      </w:r>
    </w:p>
    <w:p>
      <w:pPr>
        <w:pStyle w:val="BodyText"/>
      </w:pPr>
      <w:r>
        <w:t xml:space="preserve">The Canadian healthcare system is publicly funded but decentralized, with provinces like British Columbia (BC) responsible for managing dental care through a mix of public and private programs. In Vancouver, where socioeconomic disparities and geographic barriers can affect access to care, Dentists must balance clinical excellence with community outreach. This study focuses on the specific context of Canada Vancouver, examining how local factors shape the work of dentists and the broader implications for public health.</w:t>
      </w:r>
    </w:p>
    <w:bookmarkEnd w:id="21"/>
    <w:bookmarkStart w:id="22" w:name="literature-review"/>
    <w:p>
      <w:pPr>
        <w:pStyle w:val="Heading2"/>
      </w:pPr>
      <w:r>
        <w:t xml:space="preserve">Literature Review</w:t>
      </w:r>
    </w:p>
    <w:p>
      <w:pPr>
        <w:pStyle w:val="FirstParagraph"/>
      </w:pPr>
      <w:r>
        <w:t xml:space="preserve">The role of dentists in Canada has been extensively studied, with research highlighting their contributions to preventive care and chronic disease management. A 2019 study by the Canadian Dental Association (CDA) noted that oral health is a key indicator of overall well-being, yet disparities persist between urban and rural populations. Vancouver’s high population density and cultural diversity further complicate this landscape.</w:t>
      </w:r>
    </w:p>
    <w:p>
      <w:pPr>
        <w:pStyle w:val="BodyText"/>
      </w:pPr>
      <w:r>
        <w:t xml:space="preserve">Key challenges identified in literature include:</w:t>
      </w:r>
    </w:p>
    <w:p>
      <w:pPr>
        <w:numPr>
          <w:ilvl w:val="0"/>
          <w:numId w:val="1001"/>
        </w:numPr>
        <w:pStyle w:val="Compact"/>
      </w:pPr>
      <w:r>
        <w:rPr>
          <w:bCs/>
          <w:b/>
        </w:rPr>
        <w:t xml:space="preserve">Cultural Competence:</w:t>
      </w:r>
      <w:r>
        <w:t xml:space="preserve"> </w:t>
      </w:r>
      <w:r>
        <w:t xml:space="preserve">Dentists in Vancouver serve a multicultural clientele, including Indigenous communities, recent immigrants, and ethnocultural minorities. Effective communication and culturally sensitive care are essential to build trust and improve health outcomes.</w:t>
      </w:r>
    </w:p>
    <w:p>
      <w:pPr>
        <w:numPr>
          <w:ilvl w:val="0"/>
          <w:numId w:val="1001"/>
        </w:numPr>
        <w:pStyle w:val="Compact"/>
      </w:pPr>
      <w:r>
        <w:rPr>
          <w:bCs/>
          <w:b/>
        </w:rPr>
        <w:t xml:space="preserve">Access to Care:</w:t>
      </w:r>
      <w:r>
        <w:t xml:space="preserve"> </w:t>
      </w:r>
      <w:r>
        <w:t xml:space="preserve">Long wait times for public dental services in BC have been reported as a barrier for low-income residents. Private clinics often charge high fees, exacerbating inequities.</w:t>
      </w:r>
    </w:p>
    <w:p>
      <w:pPr>
        <w:numPr>
          <w:ilvl w:val="0"/>
          <w:numId w:val="1001"/>
        </w:numPr>
        <w:pStyle w:val="Compact"/>
      </w:pPr>
      <w:r>
        <w:rPr>
          <w:bCs/>
          <w:b/>
        </w:rPr>
        <w:t xml:space="preserve">Technology Integration:</w:t>
      </w:r>
      <w:r>
        <w:t xml:space="preserve"> </w:t>
      </w:r>
      <w:r>
        <w:t xml:space="preserve">Vancouver’s healthcare sector is adopting digital tools such as tele-dentistry and electronic health records (EHRs) to enhance efficiency. Dentists must stay abreast of these innovations to remain competitive and compliant with provincial regulations.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a review of peer-reviewed articles, government reports, and case studies from Canadian dental associations. Data was analyzed through thematic coding to identify patterns in how dentists address challenges specific to Vancouver’s context. Primary sources included interviews with practicing dentists in British Columbia and policy documents from the BC Ministry of Health.</w:t>
      </w:r>
    </w:p>
    <w:bookmarkEnd w:id="23"/>
    <w:bookmarkStart w:id="24" w:name="findings"/>
    <w:p>
      <w:pPr>
        <w:pStyle w:val="Heading2"/>
      </w:pPr>
      <w:r>
        <w:t xml:space="preserve">Findings</w:t>
      </w:r>
    </w:p>
    <w:p>
      <w:pPr>
        <w:pStyle w:val="FirstParagraph"/>
      </w:pPr>
      <w:r>
        <w:t xml:space="preserve">The analysis revealed several insights:</w:t>
      </w:r>
    </w:p>
    <w:p>
      <w:pPr>
        <w:numPr>
          <w:ilvl w:val="0"/>
          <w:numId w:val="1002"/>
        </w:numPr>
        <w:pStyle w:val="Compact"/>
      </w:pPr>
      <w:r>
        <w:rPr>
          <w:bCs/>
          <w:b/>
        </w:rPr>
        <w:t xml:space="preserve">Cultural Diversity as a Strength:</w:t>
      </w:r>
      <w:r>
        <w:t xml:space="preserve"> </w:t>
      </w:r>
      <w:r>
        <w:t xml:space="preserve">Vancouver’s dentists often act as cultural liaisons, bridging gaps between patients and healthcare systems. Programs offering language interpretation and community health education are critical in this regard.</w:t>
      </w:r>
    </w:p>
    <w:p>
      <w:pPr>
        <w:numPr>
          <w:ilvl w:val="0"/>
          <w:numId w:val="1002"/>
        </w:numPr>
        <w:pStyle w:val="Compact"/>
      </w:pPr>
      <w:r>
        <w:rPr>
          <w:bCs/>
          <w:b/>
        </w:rPr>
        <w:t xml:space="preserve">Urban Density and Infrastructure:</w:t>
      </w:r>
      <w:r>
        <w:t xml:space="preserve"> </w:t>
      </w:r>
      <w:r>
        <w:t xml:space="preserve">Vancouver’s urban density necessitates mobile dental clinics and school-based programs to reach underserved populations. Collaboration with local organizations has proven effective in expanding outreach.</w:t>
      </w:r>
    </w:p>
    <w:p>
      <w:pPr>
        <w:numPr>
          <w:ilvl w:val="0"/>
          <w:numId w:val="1002"/>
        </w:numPr>
        <w:pStyle w:val="Compact"/>
      </w:pPr>
      <w:r>
        <w:rPr>
          <w:bCs/>
          <w:b/>
        </w:rPr>
        <w:t xml:space="preserve">Policymaking Influence:</w:t>
      </w:r>
      <w:r>
        <w:t xml:space="preserve"> </w:t>
      </w:r>
      <w:r>
        <w:t xml:space="preserve">Provincial policies, such as BC’s Dental Services Plan, play a significant role in shaping dentists’ practices. However, gaps remain in addressing the needs of Indigenous communities and low-income families.</w:t>
      </w:r>
    </w:p>
    <w:bookmarkEnd w:id="24"/>
    <w:bookmarkStart w:id="25" w:name="discussion"/>
    <w:p>
      <w:pPr>
        <w:pStyle w:val="Heading2"/>
      </w:pPr>
      <w:r>
        <w:t xml:space="preserve">Discussion</w:t>
      </w:r>
    </w:p>
    <w:p>
      <w:pPr>
        <w:pStyle w:val="FirstParagraph"/>
      </w:pPr>
      <w:r>
        <w:t xml:space="preserve">The findings underscore the importance of contextualizing dental care within Vancouver’s unique social and geographic framework. While Dentists in Canada Vancouver face challenges such as resource constraints and cultural barriers, they also benefit from innovative solutions and strong community networks. The integration of technology, for instance, has enabled dentists to provide remote consultations during public health emergencies like the COVID-19 pandemic.</w:t>
      </w:r>
    </w:p>
    <w:p>
      <w:pPr>
        <w:pStyle w:val="BodyText"/>
      </w:pPr>
      <w:r>
        <w:t xml:space="preserve">However, disparities in access persist. Indigenous populations in Vancouver report lower rates of dental care utilization due to historical mistrust of the healthcare system and socioeconomic barriers. This highlights the need for targeted interventions, such as subsidized services and culturally tailored education campaigns.</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p>
    <w:p>
      <w:pPr>
        <w:numPr>
          <w:ilvl w:val="0"/>
          <w:numId w:val="1003"/>
        </w:numPr>
        <w:pStyle w:val="Compact"/>
      </w:pPr>
      <w:r>
        <w:rPr>
          <w:bCs/>
          <w:b/>
        </w:rPr>
        <w:t xml:space="preserve">Policy Reforms:</w:t>
      </w:r>
      <w:r>
        <w:t xml:space="preserve"> </w:t>
      </w:r>
      <w:r>
        <w:t xml:space="preserve">Expand public dental coverage to include more low-income individuals and Indigenous communities in British Columbia.</w:t>
      </w:r>
    </w:p>
    <w:p>
      <w:pPr>
        <w:numPr>
          <w:ilvl w:val="0"/>
          <w:numId w:val="1003"/>
        </w:numPr>
        <w:pStyle w:val="Compact"/>
      </w:pPr>
      <w:r>
        <w:rPr>
          <w:bCs/>
          <w:b/>
        </w:rPr>
        <w:t xml:space="preserve">Cultural Training:</w:t>
      </w:r>
      <w:r>
        <w:t xml:space="preserve"> </w:t>
      </w:r>
      <w:r>
        <w:t xml:space="preserve">Mandate cultural competency training for dentists in Vancouver to improve patient communication and trust-building.</w:t>
      </w:r>
    </w:p>
    <w:p>
      <w:pPr>
        <w:numPr>
          <w:ilvl w:val="0"/>
          <w:numId w:val="1003"/>
        </w:numPr>
        <w:pStyle w:val="Compact"/>
      </w:pPr>
      <w:r>
        <w:rPr>
          <w:bCs/>
          <w:b/>
        </w:rPr>
        <w:t xml:space="preserve">Tech Investment:</w:t>
      </w:r>
      <w:r>
        <w:t xml:space="preserve"> </w:t>
      </w:r>
      <w:r>
        <w:t xml:space="preserve">Encourage investment in tele-dentistry platforms to bridge geographic gaps and reduce wait times for non-urgent care.</w:t>
      </w:r>
    </w:p>
    <w:p>
      <w:pPr>
        <w:numPr>
          <w:ilvl w:val="0"/>
          <w:numId w:val="1003"/>
        </w:numPr>
        <w:pStyle w:val="Compact"/>
      </w:pPr>
      <w:r>
        <w:rPr>
          <w:bCs/>
          <w:b/>
        </w:rPr>
        <w:t xml:space="preserve">Community Partnerships:</w:t>
      </w:r>
      <w:r>
        <w:t xml:space="preserve"> </w:t>
      </w:r>
      <w:r>
        <w:t xml:space="preserve">Foster collaboration between dentists, schools, and community centers to deliver preventive care in underserved areas.</w:t>
      </w:r>
    </w:p>
    <w:bookmarkEnd w:id="26"/>
    <w:bookmarkStart w:id="27" w:name="conclusion"/>
    <w:p>
      <w:pPr>
        <w:pStyle w:val="Heading2"/>
      </w:pPr>
      <w:r>
        <w:t xml:space="preserve">Conclusion</w:t>
      </w:r>
    </w:p>
    <w:p>
      <w:pPr>
        <w:pStyle w:val="FirstParagraph"/>
      </w:pPr>
      <w:r>
        <w:t xml:space="preserve">This Undergraduate Thesis demonstrates the vital role of Dentists in Canada Vancouver as both healthcare providers and community advocates. By addressing systemic barriers through policy reforms, technological innovation, and cultural competence, dentists can enhance oral health outcomes for Vancouver’s diverse population. As Canada continues to prioritize equitable healthcare access, the experiences of dentists in Vancouver serve as a model for other urban centers facing similar challenges.</w:t>
      </w:r>
    </w:p>
    <w:bookmarkEnd w:id="27"/>
    <w:bookmarkStart w:id="28" w:name="references"/>
    <w:p>
      <w:pPr>
        <w:pStyle w:val="Heading2"/>
      </w:pPr>
      <w:r>
        <w:t xml:space="preserve">References</w:t>
      </w:r>
    </w:p>
    <w:p>
      <w:pPr>
        <w:pStyle w:val="FirstParagraph"/>
      </w:pPr>
      <w:r>
        <w:rPr>
          <w:iCs/>
          <w:i/>
        </w:rPr>
        <w:t xml:space="preserve">Canadian Dental Association. (2019). Oral Health in Canada: A National Overview.</w:t>
      </w:r>
      <w:r>
        <w:br/>
      </w:r>
      <w:r>
        <w:rPr>
          <w:iCs/>
          <w:i/>
        </w:rPr>
        <w:t xml:space="preserve">British Columbia Ministry of Health. (2023). Dental Services Plan Report.</w:t>
      </w:r>
      <w:r>
        <w:br/>
      </w:r>
      <w:r>
        <w:rPr>
          <w:iCs/>
          <w:i/>
        </w:rPr>
        <w:t xml:space="preserve">Jones, S., &amp; Lee, T. (2021). Cultural Competence in Urban Dentistry: A Case Study of Vancouver. Journal of Public Health Dentistry.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Canada Vancouver</dc:title>
  <dc:creator/>
  <dc:language>en</dc:language>
  <cp:keywords/>
  <dcterms:created xsi:type="dcterms:W3CDTF">2026-07-22T10:01:42Z</dcterms:created>
  <dcterms:modified xsi:type="dcterms:W3CDTF">2026-07-22T10:01:42Z</dcterms:modified>
</cp:coreProperties>
</file>

<file path=docProps/custom.xml><?xml version="1.0" encoding="utf-8"?>
<Properties xmlns="http://schemas.openxmlformats.org/officeDocument/2006/custom-properties" xmlns:vt="http://schemas.openxmlformats.org/officeDocument/2006/docPropsVTypes"/>
</file>