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17e9c9f1eca22c9885e1ef61045b2c011a1f278"/>
    <w:p>
      <w:pPr>
        <w:pStyle w:val="Heading1"/>
      </w:pPr>
      <w:r>
        <w:t xml:space="preserve">Undergraduate Thesis: The Role of Dentists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 Facultad de Medicina</w:t>
      </w:r>
      <w:r>
        <w:br/>
      </w:r>
      <w:r>
        <w:rPr>
          <w:bCs/>
          <w:b/>
        </w:rPr>
        <w:t xml:space="preserve">Date:</w:t>
      </w:r>
      <w:r>
        <w:t xml:space="preserve"> </w:t>
      </w:r>
      <w:r>
        <w:t xml:space="preserve">April 2023</w:t>
      </w:r>
      <w:r>
        <w:br/>
      </w:r>
      <w:r>
        <w:rPr>
          <w:bCs/>
          <w:b/>
        </w:rPr>
        <w:t xml:space="preserve">Degree Program:</w:t>
      </w:r>
      <w:r>
        <w:t xml:space="preserve"> </w:t>
      </w:r>
      <w:r>
        <w:t xml:space="preserve">Bachelor of Dental Surgery (Odontología)</w:t>
      </w:r>
    </w:p>
    <w:bookmarkStart w:id="20" w:name="abstract"/>
    <w:p>
      <w:pPr>
        <w:pStyle w:val="Heading2"/>
      </w:pPr>
      <w:r>
        <w:t xml:space="preserve">Abstract</w:t>
      </w:r>
    </w:p>
    <w:p>
      <w:pPr>
        <w:pStyle w:val="FirstParagraph"/>
      </w:pPr>
      <w:r>
        <w:t xml:space="preserve">This undergraduate thesis explores the critical role of dentists in Colombia, specifically in Bogotá, a city with a population exceeding 9 million. It examines the challenges and opportunities within the dental profession in this context, emphasizing public health needs, access to quality dental care, and professional development. Through an analysis of institutional frameworks, socio-economic factors, and recent advancements in dental education and technology in Bogotá, this study contributes to understanding how dentists can effectively address the oral health demands of a rapidly growing urban population.</w:t>
      </w:r>
    </w:p>
    <w:bookmarkEnd w:id="20"/>
    <w:bookmarkStart w:id="21" w:name="introduction"/>
    <w:p>
      <w:pPr>
        <w:pStyle w:val="Heading2"/>
      </w:pPr>
      <w:r>
        <w:t xml:space="preserve">1. Introduction</w:t>
      </w:r>
    </w:p>
    <w:p>
      <w:pPr>
        <w:pStyle w:val="FirstParagraph"/>
      </w:pPr>
      <w:r>
        <w:t xml:space="preserve">Dentistry is a cornerstone of primary healthcare, directly impacting individuals' quality of life through prevention, diagnosis, and treatment of oral diseases. In Colombia, where dental health disparities persist between urban and rural regions, the role of dentists in Bogotá—a metropolitan hub with significant socio-economic diversity—carries unique implications. This thesis investigates how dentists in Bogotá navigate challenges such as unequal access to care, resource limitations in public clinics, and the integration of technology into practice. By focusing on Colombia's capital, this work aims to highlight strategies for improving oral health outcomes while aligning with national healthcare policies.</w:t>
      </w:r>
    </w:p>
    <w:bookmarkEnd w:id="21"/>
    <w:bookmarkStart w:id="22" w:name="X58d0d96c503acd8266a4a3a7585d3cb7f02401d"/>
    <w:p>
      <w:pPr>
        <w:pStyle w:val="Heading2"/>
      </w:pPr>
      <w:r>
        <w:t xml:space="preserve">2. Historical Context of Dentistry in Colombia</w:t>
      </w:r>
    </w:p>
    <w:p>
      <w:pPr>
        <w:pStyle w:val="FirstParagraph"/>
      </w:pPr>
      <w:r>
        <w:t xml:space="preserve">The history of dentistry in Colombia dates back to the 19th century, with the establishment of formal dental education at institutions like the Universidad Nacional de Colombia. Over time, dental practice evolved alongside public health initiatives, including the creation of national policies such as "La Ley de Salud Pública" (Public Health Law) in 2012. In Bogotá, this history is marked by efforts to address oral health inequities through community outreach programs and partnerships between academic institutions and local government.</w:t>
      </w:r>
    </w:p>
    <w:bookmarkEnd w:id="22"/>
    <w:bookmarkStart w:id="23" w:name="the-current-scenario-dentistry-in-bogotá"/>
    <w:p>
      <w:pPr>
        <w:pStyle w:val="Heading2"/>
      </w:pPr>
      <w:r>
        <w:t xml:space="preserve">3. The Current Scenario: Dentistry in Bogotá</w:t>
      </w:r>
    </w:p>
    <w:p>
      <w:pPr>
        <w:pStyle w:val="FirstParagraph"/>
      </w:pPr>
      <w:r>
        <w:t xml:space="preserve">Bogotá, as the capital of Colombia, hosts a diverse population with varying levels of access to dental care. According to the Secretaría Distrital de Salud (District Health Secretariat), approximately 40% of Bogotá's residents lack regular access to dental services, often due to economic barriers or geographic disparities within the city. Private dental clinics dominate the market, while public healthcare providers such as EPS (Entidades Promotoras de Salud) and ICBF (Instituto Colombiano de Bienestar Familiar) offer subsidized care to low-income populations. However, long wait times and limited resources remain persistent challenges for public dental services.</w:t>
      </w:r>
    </w:p>
    <w:bookmarkEnd w:id="23"/>
    <w:bookmarkStart w:id="24" w:name="challenges-faced-by-dentists-in-bogotá"/>
    <w:p>
      <w:pPr>
        <w:pStyle w:val="Heading2"/>
      </w:pPr>
      <w:r>
        <w:t xml:space="preserve">4. Challenges Faced by Dentists in Bogotá</w:t>
      </w:r>
    </w:p>
    <w:p>
      <w:pPr>
        <w:pStyle w:val="FirstParagraph"/>
      </w:pPr>
      <w:r>
        <w:t xml:space="preserve">Dentists in Bogotá confront several challenges that influence the quality of care they can provide:</w:t>
      </w:r>
    </w:p>
    <w:p>
      <w:pPr>
        <w:numPr>
          <w:ilvl w:val="0"/>
          <w:numId w:val="1001"/>
        </w:numPr>
        <w:pStyle w:val="Compact"/>
      </w:pPr>
      <w:r>
        <w:rPr>
          <w:bCs/>
          <w:b/>
        </w:rPr>
        <w:t xml:space="preserve">Resource Limitations:</w:t>
      </w:r>
      <w:r>
        <w:t xml:space="preserve"> </w:t>
      </w:r>
      <w:r>
        <w:t xml:space="preserve">Public clinics often lack advanced equipment, leading to a reliance on outdated methods for diagnosis and treatment.</w:t>
      </w:r>
    </w:p>
    <w:p>
      <w:pPr>
        <w:numPr>
          <w:ilvl w:val="0"/>
          <w:numId w:val="1001"/>
        </w:numPr>
        <w:pStyle w:val="Compact"/>
      </w:pPr>
      <w:r>
        <w:rPr>
          <w:bCs/>
          <w:b/>
        </w:rPr>
        <w:t xml:space="preserve">Economic Disparities:</w:t>
      </w:r>
      <w:r>
        <w:t xml:space="preserve"> </w:t>
      </w:r>
      <w:r>
        <w:t xml:space="preserve">The high cost of private dental services excludes many residents from receiving preventive care, exacerbating oral health issues in vulnerable communities.</w:t>
      </w:r>
    </w:p>
    <w:p>
      <w:pPr>
        <w:numPr>
          <w:ilvl w:val="0"/>
          <w:numId w:val="1001"/>
        </w:numPr>
        <w:pStyle w:val="Compact"/>
      </w:pPr>
      <w:r>
        <w:rPr>
          <w:bCs/>
          <w:b/>
        </w:rPr>
        <w:t xml:space="preserve">Professional Overload:</w:t>
      </w:r>
      <w:r>
        <w:t xml:space="preserve"> </w:t>
      </w:r>
      <w:r>
        <w:t xml:space="preserve">Dentists frequently work extended hours to meet demand, which may compromise patient care and lead to burnout.</w:t>
      </w:r>
    </w:p>
    <w:p>
      <w:pPr>
        <w:numPr>
          <w:ilvl w:val="0"/>
          <w:numId w:val="1001"/>
        </w:numPr>
        <w:pStyle w:val="Compact"/>
      </w:pPr>
      <w:r>
        <w:rPr>
          <w:bCs/>
          <w:b/>
        </w:rPr>
        <w:t xml:space="preserve">Educational Gaps:</w:t>
      </w:r>
      <w:r>
        <w:t xml:space="preserve"> </w:t>
      </w:r>
      <w:r>
        <w:t xml:space="preserve">While Bogotá's dental schools (e.g., Universidad Nacional de Colombia) are internationally recognized, there is a need for continued education on emerging technologies like digital dentistry and teleconsultations.</w:t>
      </w:r>
    </w:p>
    <w:bookmarkEnd w:id="24"/>
    <w:bookmarkStart w:id="25" w:name="opportunities-for-improvement"/>
    <w:p>
      <w:pPr>
        <w:pStyle w:val="Heading2"/>
      </w:pPr>
      <w:r>
        <w:t xml:space="preserve">5. Opportunities for Improvement</w:t>
      </w:r>
    </w:p>
    <w:p>
      <w:pPr>
        <w:pStyle w:val="FirstParagraph"/>
      </w:pPr>
      <w:r>
        <w:t xml:space="preserve">Despite these challenges, Bogotá presents opportunities for innovation and growth in dentistry:</w:t>
      </w:r>
    </w:p>
    <w:p>
      <w:pPr>
        <w:numPr>
          <w:ilvl w:val="0"/>
          <w:numId w:val="1002"/>
        </w:numPr>
        <w:pStyle w:val="Compact"/>
      </w:pPr>
      <w:r>
        <w:rPr>
          <w:bCs/>
          <w:b/>
        </w:rPr>
        <w:t xml:space="preserve">Public-Private Partnerships:</w:t>
      </w:r>
      <w:r>
        <w:t xml:space="preserve"> </w:t>
      </w:r>
      <w:r>
        <w:t xml:space="preserve">Collaborations between government agencies and private clinics could expand access to affordable care through subsidized treatment plans.</w:t>
      </w:r>
    </w:p>
    <w:p>
      <w:pPr>
        <w:numPr>
          <w:ilvl w:val="0"/>
          <w:numId w:val="1002"/>
        </w:numPr>
        <w:pStyle w:val="Compact"/>
      </w:pPr>
      <w:r>
        <w:rPr>
          <w:bCs/>
          <w:b/>
        </w:rPr>
        <w:t xml:space="preserve">Technology Integration:</w:t>
      </w:r>
      <w:r>
        <w:t xml:space="preserve"> </w:t>
      </w:r>
      <w:r>
        <w:t xml:space="preserve">The adoption of intraoral scanners, CAD/CAM systems, and AI-driven diagnostic tools can enhance efficiency in both public and private practices.</w:t>
      </w:r>
    </w:p>
    <w:p>
      <w:pPr>
        <w:numPr>
          <w:ilvl w:val="0"/>
          <w:numId w:val="1002"/>
        </w:numPr>
        <w:pStyle w:val="Compact"/>
      </w:pPr>
      <w:r>
        <w:rPr>
          <w:bCs/>
          <w:b/>
        </w:rPr>
        <w:t xml:space="preserve">Civic Engagement:</w:t>
      </w:r>
      <w:r>
        <w:t xml:space="preserve"> </w:t>
      </w:r>
      <w:r>
        <w:t xml:space="preserve">Dentists can participate in community health campaigns to educate the public on oral hygiene and preventive care, particularly in underserved areas.</w:t>
      </w:r>
    </w:p>
    <w:p>
      <w:pPr>
        <w:numPr>
          <w:ilvl w:val="0"/>
          <w:numId w:val="1002"/>
        </w:numPr>
        <w:pStyle w:val="Compact"/>
      </w:pPr>
      <w:r>
        <w:rPr>
          <w:bCs/>
          <w:b/>
        </w:rPr>
        <w:t xml:space="preserve">Continuing Education:</w:t>
      </w:r>
      <w:r>
        <w:t xml:space="preserve"> </w:t>
      </w:r>
      <w:r>
        <w:t xml:space="preserve">Institutions like the Colegio Odontológico de Bogotá (COB) offer specialized training programs to help dentists stay updated on global dental advancements.</w:t>
      </w:r>
    </w:p>
    <w:bookmarkEnd w:id="25"/>
    <w:bookmarkStart w:id="26" w:name="X32df23e63178aa65a315790a2f54b6ae9ab8da9"/>
    <w:p>
      <w:pPr>
        <w:pStyle w:val="Heading2"/>
      </w:pPr>
      <w:r>
        <w:t xml:space="preserve">6. Case Study: Oral Health Initiatives in Bogotá</w:t>
      </w:r>
    </w:p>
    <w:p>
      <w:pPr>
        <w:pStyle w:val="FirstParagraph"/>
      </w:pPr>
      <w:r>
        <w:t xml:space="preserve">A notable example is the "Salud Bucal para Todos" (Dental Health for All) initiative launched by the Distrito Capital in 2020. This program provides free dental check-ups and treatments to children and elderly residents through mobile clinics stationed in low-income neighborhoods. Dentists participating in this project have reported increased patient engagement and improved outcomes, highlighting the potential of community-based approaches.</w:t>
      </w:r>
    </w:p>
    <w:bookmarkEnd w:id="26"/>
    <w:bookmarkStart w:id="27" w:name="conclusion"/>
    <w:p>
      <w:pPr>
        <w:pStyle w:val="Heading2"/>
      </w:pPr>
      <w:r>
        <w:t xml:space="preserve">7. Conclusion</w:t>
      </w:r>
    </w:p>
    <w:p>
      <w:pPr>
        <w:pStyle w:val="FirstParagraph"/>
      </w:pPr>
      <w:r>
        <w:t xml:space="preserve">The role of dentists in Colombia's capital, Bogotá, is pivotal to addressing oral health disparities and promoting overall well-being. While structural challenges persist, opportunities for collaboration between academic institutions, public health agencies, and private practitioners offer a path forward. By embracing technological advancements and prioritizing equitable access to care, dentists in Bogotá can contribute meaningfully to the city's vision of becoming a leader in Latin American healthcare innovation.</w:t>
      </w:r>
    </w:p>
    <w:bookmarkEnd w:id="27"/>
    <w:bookmarkStart w:id="28" w:name="references"/>
    <w:p>
      <w:pPr>
        <w:pStyle w:val="Heading2"/>
      </w:pPr>
      <w:r>
        <w:t xml:space="preserve">References</w:t>
      </w:r>
    </w:p>
    <w:p>
      <w:pPr>
        <w:pStyle w:val="FirstParagraph"/>
      </w:pPr>
      <w:r>
        <w:rPr>
          <w:bCs/>
          <w:b/>
        </w:rPr>
        <w:t xml:space="preserve">1.</w:t>
      </w:r>
      <w:r>
        <w:t xml:space="preserve"> </w:t>
      </w:r>
      <w:r>
        <w:t xml:space="preserve">Secretaría Distrital de Salud. (2023). *Informe Anual de Salud Bucal en Bogotá.*</w:t>
      </w:r>
      <w:r>
        <w:br/>
      </w:r>
      <w:r>
        <w:rPr>
          <w:bCs/>
          <w:b/>
        </w:rPr>
        <w:t xml:space="preserve">2.</w:t>
      </w:r>
      <w:r>
        <w:t xml:space="preserve"> </w:t>
      </w:r>
      <w:r>
        <w:t xml:space="preserve">Universidad Nacional de Colombia. (n.d.). *Programa de Odontología.*</w:t>
      </w:r>
      <w:r>
        <w:br/>
      </w:r>
      <w:r>
        <w:rPr>
          <w:bCs/>
          <w:b/>
        </w:rPr>
        <w:t xml:space="preserve">3.</w:t>
      </w:r>
      <w:r>
        <w:t xml:space="preserve"> </w:t>
      </w:r>
      <w:r>
        <w:t xml:space="preserve">Colegio Odontológico de Bogotá. (2021). *Lineamientos Éticos para Profesionales de la Salud Bucal.*</w:t>
      </w:r>
      <w:r>
        <w:br/>
      </w:r>
      <w:r>
        <w:rPr>
          <w:bCs/>
          <w:b/>
        </w:rPr>
        <w:t xml:space="preserve">4.</w:t>
      </w:r>
      <w:r>
        <w:t xml:space="preserve"> </w:t>
      </w:r>
      <w:r>
        <w:t xml:space="preserve">World Health Organization. (2019). *Global Oral Health Status and Trends.*</w:t>
      </w:r>
    </w:p>
    <w:p>
      <w:pPr>
        <w:pStyle w:val="BodyText"/>
      </w:pPr>
      <w:r>
        <w:rPr>
          <w:iCs/>
          <w:i/>
        </w:rPr>
        <w:t xml:space="preserve">Note: This document is intended for academic use in the context of an undergraduate thesis at a Colombian university, with a focus on dental care in Bogotá.</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Colombia, Bogotá</dc:title>
  <dc:creator/>
  <dc:language>en</dc:language>
  <cp:keywords/>
  <dcterms:created xsi:type="dcterms:W3CDTF">2026-06-02T02:50:27Z</dcterms:created>
  <dcterms:modified xsi:type="dcterms:W3CDTF">2026-06-02T02:50:27Z</dcterms:modified>
</cp:coreProperties>
</file>

<file path=docProps/custom.xml><?xml version="1.0" encoding="utf-8"?>
<Properties xmlns="http://schemas.openxmlformats.org/officeDocument/2006/custom-properties" xmlns:vt="http://schemas.openxmlformats.org/officeDocument/2006/docPropsVTypes"/>
</file>