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b0532fea776d76840ec7ecc9780ea1ac60d17c4"/>
    <w:p>
      <w:pPr>
        <w:pStyle w:val="Heading1"/>
      </w:pPr>
      <w:r>
        <w:t xml:space="preserve">Undergraduate Thesis: The Role of a Dentist in France Marseille</w:t>
      </w:r>
    </w:p>
    <w:bookmarkStart w:id="20" w:name="abstract"/>
    <w:p>
      <w:pPr>
        <w:pStyle w:val="Heading2"/>
      </w:pPr>
      <w:r>
        <w:t xml:space="preserve">Abstract</w:t>
      </w:r>
    </w:p>
    <w:p>
      <w:pPr>
        <w:pStyle w:val="FirstParagraph"/>
      </w:pPr>
      <w:r>
        <w:t xml:space="preserve">This Undergraduate Thesis explores the critical role of dentists in the healthcare system of France, with a specific focus on the city of Marseille. As one of the largest cities in France, Marseille presents unique challenges and opportunities for dental professionals due to its diverse population, cultural dynamics, and public health policies. The document examines the educational requirements for becoming a dentist in France, the regulatory framework governing dental practice in Marseille, and the socio-economic factors influencing oral health outcomes. It also highlights case studies of dentists operating in Marseille’s public and private sectors to illustrate practical challenges faced by practitioners. This thesis aims to provide an interdisciplinary understanding of how dentists contribute to community well-being while navigating the complexities of healthcare delivery in a metropolitan setting like Marseille.</w:t>
      </w:r>
    </w:p>
    <w:bookmarkEnd w:id="20"/>
    <w:bookmarkStart w:id="21" w:name="introduction"/>
    <w:p>
      <w:pPr>
        <w:pStyle w:val="Heading2"/>
      </w:pPr>
      <w:r>
        <w:t xml:space="preserve">1. Introduction</w:t>
      </w:r>
    </w:p>
    <w:p>
      <w:pPr>
        <w:pStyle w:val="FirstParagraph"/>
      </w:pPr>
      <w:r>
        <w:t xml:space="preserve">The profession of Dentist is integral to public health, with responsibilities spanning preventive care, diagnosis, treatment, and education. In France, dentists are highly regulated professionals who must adhere to national standards while also addressing local needs. Marseille, a city known for its vibrant culture and diverse demographics (including a significant North African population), serves as an ideal case study for analyzing the intersection of dental practice and urban healthcare systems. This thesis investigates how Dentists in Marseille adapt to regional challenges such as language barriers, socioeconomic disparities, and access to care in underserved neighborhoods. By contextualizing the role of dentists within the framework of France’s healthcare policies, this work underscores their importance in promoting oral health equity.</w:t>
      </w:r>
    </w:p>
    <w:bookmarkEnd w:id="21"/>
    <w:bookmarkStart w:id="22" w:name="Xea479ea69cd4857eff44e18ec1d30e0e6de3620"/>
    <w:p>
      <w:pPr>
        <w:pStyle w:val="Heading2"/>
      </w:pPr>
      <w:r>
        <w:t xml:space="preserve">2. Educational and Professional Requirements for Dentists in France</w:t>
      </w:r>
    </w:p>
    <w:p>
      <w:pPr>
        <w:pStyle w:val="FirstParagraph"/>
      </w:pPr>
      <w:r>
        <w:t xml:space="preserve">In France, becoming a Dentist requires completing a rigorous academic and clinical training program. Prospective dentists must first earn a bachelor’s degree (Licence) in biology or chemistry before entering the Diplôme d'Études Approfondies en Médecine (DEAM) program, which is followed by the Diplôme de Médecine Dentaire (DMD). This process ensures that dentists are equipped with both scientific knowledge and clinical expertise. In Marseille, graduates often pursue additional training in specialized fields such as pediatric dentistry or oral surgery to meet local demand. The French Dental Council (Conseil National des Ordres des Chirurgiens-Dentistes) oversees licensing, ensuring that all practitioners meet national standards.</w:t>
      </w:r>
    </w:p>
    <w:bookmarkEnd w:id="22"/>
    <w:bookmarkStart w:id="23" w:name="Xb372fc2bfcf22e480686d6d5e9d3415d31165a0"/>
    <w:p>
      <w:pPr>
        <w:pStyle w:val="Heading2"/>
      </w:pPr>
      <w:r>
        <w:t xml:space="preserve">3. Healthcare System and Dental Services in Marseille</w:t>
      </w:r>
    </w:p>
    <w:p>
      <w:pPr>
        <w:pStyle w:val="FirstParagraph"/>
      </w:pPr>
      <w:r>
        <w:t xml:space="preserve">Marseille’s healthcare system is a blend of public and private services, with the Centre Hospitalier Universitaire (CHU de Marseille) providing specialized dental care for complex cases. Public health policies emphasize preventive dentistry, such as fluoridation programs and school-based check-ups, to reduce disparities in oral health. However, challenges persist due to limited resources in certain districts of Marseille. Private clinics often offer more advanced treatments but may be less accessible to lower-income populations. Dentists in Marseille must balance these systemic constraints while delivering high-quality care that aligns with national guidelines.</w:t>
      </w:r>
    </w:p>
    <w:bookmarkEnd w:id="23"/>
    <w:bookmarkStart w:id="24" w:name="cultural-and-demographic-considerations"/>
    <w:p>
      <w:pPr>
        <w:pStyle w:val="Heading2"/>
      </w:pPr>
      <w:r>
        <w:t xml:space="preserve">4. Cultural and Demographic Considerations</w:t>
      </w:r>
    </w:p>
    <w:p>
      <w:pPr>
        <w:pStyle w:val="FirstParagraph"/>
      </w:pPr>
      <w:r>
        <w:t xml:space="preserve">Marseille’s multicultural environment requires dentists to navigate diverse patient needs, including language barriers and varying cultural attitudes toward oral health. For example, some communities may prioritize traditional remedies over modern dental procedures or face financial constraints that limit access to care. Dentists in Marseille often collaborate with community organizations and interpreters to improve communication and build trust. This adaptability is crucial for fostering inclusivity in dental services.</w:t>
      </w:r>
    </w:p>
    <w:bookmarkEnd w:id="24"/>
    <w:bookmarkStart w:id="25" w:name="challenges-facing-dentists-in-marseille"/>
    <w:p>
      <w:pPr>
        <w:pStyle w:val="Heading2"/>
      </w:pPr>
      <w:r>
        <w:t xml:space="preserve">5. Challenges Facing Dentists in Marseille</w:t>
      </w:r>
    </w:p>
    <w:p>
      <w:pPr>
        <w:pStyle w:val="FirstParagraph"/>
      </w:pPr>
      <w:r>
        <w:t xml:space="preserve">Dentists in Marseille encounter unique challenges, including high patient volumes due to the city’s population density and limited availability of specialist care. Additionally, the aging population has increased demand for geriatric dentistry, requiring practitioners to expand their skill sets. Economic factors also play a role, as public funding for dental care remains inconsistent compared to other European cities. These pressures highlight the need for innovative solutions, such as tele-dentistry and community outreach programs.</w:t>
      </w:r>
    </w:p>
    <w:bookmarkEnd w:id="25"/>
    <w:bookmarkStart w:id="26" w:name="Xbc290748b0effb3f83e428e10eff99c73e6ba7e"/>
    <w:p>
      <w:pPr>
        <w:pStyle w:val="Heading2"/>
      </w:pPr>
      <w:r>
        <w:t xml:space="preserve">6. Case Studies: Public vs. Private Practice in Marseille</w:t>
      </w:r>
    </w:p>
    <w:p>
      <w:pPr>
        <w:pStyle w:val="FirstParagraph"/>
      </w:pPr>
      <w:r>
        <w:t xml:space="preserve">This section presents two case studies of dentists operating in Marseille’s public and private sectors. The first case study focuses on a dentist at the CHU de Marseille, who specializes in oral surgery for patients with chronic conditions such as diabetes. The second examines a private clinic that offers aesthetic dentistry to an affluent clientele. These examples illustrate the contrasting priorities and resources available to dentists in different settings, while underscoring their shared commitment to patient care.</w:t>
      </w:r>
    </w:p>
    <w:bookmarkEnd w:id="26"/>
    <w:bookmarkStart w:id="27" w:name="conclusion"/>
    <w:p>
      <w:pPr>
        <w:pStyle w:val="Heading2"/>
      </w:pPr>
      <w:r>
        <w:t xml:space="preserve">7. Conclusion</w:t>
      </w:r>
    </w:p>
    <w:p>
      <w:pPr>
        <w:pStyle w:val="FirstParagraph"/>
      </w:pPr>
      <w:r>
        <w:t xml:space="preserve">In conclusion, Dentists in France Marseille play a vital role in addressing both individual and community health needs within a complex healthcare landscape. Their work is shaped by national regulations, local demographics, and socio-economic factors that influence access to care. As the city continues to grow and diversify, dentists must remain adaptable and innovative to meet evolving demands. This Undergraduate Thesis highlights the importance of integrating clinical expertise with cultural competence in delivering equitable dental services in Marseille—and by extension, other urban centers facing similar challenges.</w:t>
      </w:r>
    </w:p>
    <w:bookmarkEnd w:id="27"/>
    <w:bookmarkStart w:id="28" w:name="references"/>
    <w:p>
      <w:pPr>
        <w:pStyle w:val="Heading2"/>
      </w:pPr>
      <w:r>
        <w:t xml:space="preserve">References</w:t>
      </w:r>
    </w:p>
    <w:p>
      <w:pPr>
        <w:numPr>
          <w:ilvl w:val="0"/>
          <w:numId w:val="1001"/>
        </w:numPr>
        <w:pStyle w:val="Compact"/>
      </w:pPr>
      <w:r>
        <w:t xml:space="preserve">Conseil National des Ordres des Chirurgiens-Dentistes. (2023).</w:t>
      </w:r>
      <w:r>
        <w:t xml:space="preserve"> </w:t>
      </w:r>
      <w:r>
        <w:rPr>
          <w:iCs/>
          <w:i/>
        </w:rPr>
        <w:t xml:space="preserve">Statuts et Règlementation de la Profession Dentaire en France</w:t>
      </w:r>
      <w:r>
        <w:t xml:space="preserve">.</w:t>
      </w:r>
    </w:p>
    <w:p>
      <w:pPr>
        <w:numPr>
          <w:ilvl w:val="0"/>
          <w:numId w:val="1001"/>
        </w:numPr>
        <w:pStyle w:val="Compact"/>
      </w:pPr>
      <w:r>
        <w:t xml:space="preserve">Institut National de la Santé et de la Médicine du Travail (INSPQ). (2021).</w:t>
      </w:r>
      <w:r>
        <w:t xml:space="preserve"> </w:t>
      </w:r>
      <w:r>
        <w:rPr>
          <w:iCs/>
          <w:i/>
        </w:rPr>
        <w:t xml:space="preserve">Rapport sur l'Équité en Santé Buccodentaire en France</w:t>
      </w:r>
      <w:r>
        <w:t xml:space="preserve">.</w:t>
      </w:r>
    </w:p>
    <w:p>
      <w:pPr>
        <w:numPr>
          <w:ilvl w:val="0"/>
          <w:numId w:val="1001"/>
        </w:numPr>
        <w:pStyle w:val="Compact"/>
      </w:pPr>
      <w:r>
        <w:t xml:space="preserve">CHU de Marseille. (2023).</w:t>
      </w:r>
      <w:r>
        <w:t xml:space="preserve"> </w:t>
      </w:r>
      <w:r>
        <w:rPr>
          <w:iCs/>
          <w:i/>
        </w:rPr>
        <w:t xml:space="preserve">Public Health Initiatives in Dental Care</w:t>
      </w:r>
      <w:r>
        <w:t xml:space="preserve">.</w:t>
      </w:r>
    </w:p>
    <w:p>
      <w:pPr>
        <w:pStyle w:val="FirstParagraph"/>
      </w:pPr>
      <w:r>
        <w:rPr>
          <w:bCs/>
          <w:b/>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France Marseille</dc:title>
  <dc:creator/>
  <dc:language>en</dc:language>
  <cp:keywords/>
  <dcterms:created xsi:type="dcterms:W3CDTF">2026-07-23T15:10:55Z</dcterms:created>
  <dcterms:modified xsi:type="dcterms:W3CDTF">2026-07-23T15:10:55Z</dcterms:modified>
</cp:coreProperties>
</file>

<file path=docProps/custom.xml><?xml version="1.0" encoding="utf-8"?>
<Properties xmlns="http://schemas.openxmlformats.org/officeDocument/2006/custom-properties" xmlns:vt="http://schemas.openxmlformats.org/officeDocument/2006/docPropsVTypes"/>
</file>