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7a383324ff76d7fd3766eaed815b355b6216283"/>
    <w:p>
      <w:pPr>
        <w:pStyle w:val="Heading1"/>
      </w:pPr>
      <w:r>
        <w:t xml:space="preserve">Undergraduate Thesis: The Role of a Dentist in Germany, Munich</w:t>
      </w:r>
    </w:p>
    <w:p>
      <w:pPr>
        <w:pStyle w:val="FirstParagraph"/>
      </w:pPr>
      <w:r>
        <w:t xml:space="preserve">This undergraduate thesis explores the professional responsibilities, educational requirements, and societal impact of a dentist practicing in Germany, specifically within the city of Munich. The study aims to highlight how dental care is structured within the German healthcare system and how dentists contribute to public health in one of Europe’s most culturally rich cities.</w:t>
      </w:r>
    </w:p>
    <w:bookmarkStart w:id="20" w:name="abstract"/>
    <w:p>
      <w:pPr>
        <w:pStyle w:val="Heading2"/>
      </w:pPr>
      <w:r>
        <w:t xml:space="preserve">Abstract</w:t>
      </w:r>
    </w:p>
    <w:p>
      <w:pPr>
        <w:pStyle w:val="FirstParagraph"/>
      </w:pPr>
      <w:r>
        <w:t xml:space="preserve">The role of a dentist in Germany is shaped by rigorous educational standards, regulatory frameworks, and a patient-centered approach. In Munich, a city renowned for its academic institutions and advanced healthcare infrastructure, dentists play a critical role in maintaining oral health across diverse populations. This thesis examines the unique challenges and opportunities faced by dentists in Munich, emphasizing the integration of modern technology, cultural diversity in healthcare delivery, and compliance with national regulations such as those set by the</w:t>
      </w:r>
      <w:r>
        <w:t xml:space="preserve"> </w:t>
      </w:r>
      <w:r>
        <w:rPr>
          <w:iCs/>
          <w:i/>
        </w:rPr>
        <w:t xml:space="preserve">Kassenärztliche Vereinigung</w:t>
      </w:r>
      <w:r>
        <w:t xml:space="preserve"> </w:t>
      </w:r>
      <w:r>
        <w:t xml:space="preserve">(KQV) and</w:t>
      </w:r>
      <w:r>
        <w:t xml:space="preserve"> </w:t>
      </w:r>
      <w:r>
        <w:rPr>
          <w:iCs/>
          <w:i/>
        </w:rPr>
        <w:t xml:space="preserve">Deutsche Gesellschaft für Zahnmedizin</w:t>
      </w:r>
      <w:r>
        <w:t xml:space="preserve"> </w:t>
      </w:r>
      <w:r>
        <w:t xml:space="preserve">(DGZMK). The study concludes with recommendations for improving dental education and accessibility in Munich to align with Germany’s broader healthcare goals.</w:t>
      </w:r>
    </w:p>
    <w:bookmarkEnd w:id="20"/>
    <w:bookmarkStart w:id="21" w:name="introduction"/>
    <w:p>
      <w:pPr>
        <w:pStyle w:val="Heading2"/>
      </w:pPr>
      <w:r>
        <w:t xml:space="preserve">Introduction</w:t>
      </w:r>
    </w:p>
    <w:p>
      <w:pPr>
        <w:pStyle w:val="FirstParagraph"/>
      </w:pPr>
      <w:r>
        <w:t xml:space="preserve">Dentistry is a cornerstone of preventive healthcare, and its significance is amplified in Germany, where the national health insurance system (</w:t>
      </w:r>
      <w:r>
        <w:rPr>
          <w:iCs/>
          <w:i/>
        </w:rPr>
        <w:t xml:space="preserve">Gesetzliche Krankenkasse</w:t>
      </w:r>
      <w:r>
        <w:t xml:space="preserve">) ensures universal access to dental care. Munich, as the capital of Bavaria and home to prestigious universities like</w:t>
      </w:r>
      <w:r>
        <w:t xml:space="preserve"> </w:t>
      </w:r>
      <w:r>
        <w:rPr>
          <w:iCs/>
          <w:i/>
        </w:rPr>
        <w:t xml:space="preserve">Ludwig-Maximilians-Universität München (LMU)</w:t>
      </w:r>
      <w:r>
        <w:t xml:space="preserve"> </w:t>
      </w:r>
      <w:r>
        <w:t xml:space="preserve">and</w:t>
      </w:r>
      <w:r>
        <w:t xml:space="preserve"> </w:t>
      </w:r>
      <w:r>
        <w:rPr>
          <w:iCs/>
          <w:i/>
        </w:rPr>
        <w:t xml:space="preserve">TUM School of Medicine</w:t>
      </w:r>
      <w:r>
        <w:t xml:space="preserve">, serves as a focal point for both clinical practice and academic research in dentistry. The thesis investigates how dentists in Munich navigate the intersection of high-quality patient care, technological innovation, and regulatory compliance within Germany’s structured healthcare environment.</w:t>
      </w:r>
    </w:p>
    <w:bookmarkEnd w:id="21"/>
    <w:bookmarkStart w:id="22" w:name="methodology"/>
    <w:p>
      <w:pPr>
        <w:pStyle w:val="Heading2"/>
      </w:pPr>
      <w:r>
        <w:t xml:space="preserve">Methodology</w:t>
      </w:r>
    </w:p>
    <w:p>
      <w:pPr>
        <w:pStyle w:val="FirstParagraph"/>
      </w:pPr>
      <w:r>
        <w:t xml:space="preserve">The research methodology combines qualitative analysis of existing literature on German dental practices with case studies from Munich-based dental clinics. Data was gathered through interviews with practicing dentists in the region, surveys of patients regarding their experiences with dental care, and a review of policy documents from the German Dental Chamber (</w:t>
      </w:r>
      <w:r>
        <w:rPr>
          <w:iCs/>
          <w:i/>
        </w:rPr>
        <w:t xml:space="preserve">Zahnärztekammer</w:t>
      </w:r>
      <w:r>
        <w:t xml:space="preserve">). Additionally, comparisons were made between the educational requirements for dentists in Germany and other European countries to underscore Munich’s unique position as a hub for dental innovation.</w:t>
      </w:r>
    </w:p>
    <w:bookmarkEnd w:id="22"/>
    <w:bookmarkStart w:id="23" w:name="education-and-certification"/>
    <w:p>
      <w:pPr>
        <w:pStyle w:val="Heading2"/>
      </w:pPr>
      <w:r>
        <w:t xml:space="preserve">Education and Certification</w:t>
      </w:r>
    </w:p>
    <w:p>
      <w:pPr>
        <w:pStyle w:val="FirstParagraph"/>
      </w:pPr>
      <w:r>
        <w:t xml:space="preserve">To become a dentist in Germany, individuals must complete a rigorous academic program. The</w:t>
      </w:r>
      <w:r>
        <w:t xml:space="preserve"> </w:t>
      </w:r>
      <w:r>
        <w:rPr>
          <w:iCs/>
          <w:i/>
        </w:rPr>
        <w:t xml:space="preserve">Staatsexamen</w:t>
      </w:r>
      <w:r>
        <w:t xml:space="preserve">, or state examination, is the culmination of a 10-year educational path, including preclinical studies at university and clinical training under supervision. In Munich, dental students benefit from partnerships between academic institutions and leading clinics such as the</w:t>
      </w:r>
      <w:r>
        <w:t xml:space="preserve"> </w:t>
      </w:r>
      <w:r>
        <w:rPr>
          <w:iCs/>
          <w:i/>
        </w:rPr>
        <w:t xml:space="preserve">Munich Dental Clinic (Zahnklinik München)</w:t>
      </w:r>
      <w:r>
        <w:t xml:space="preserve">. The thesis highlights how this education system ensures dentists are equipped to address both routine care and complex cases, while also adhering to Germany’s strict data protection laws (</w:t>
      </w:r>
      <w:r>
        <w:rPr>
          <w:iCs/>
          <w:i/>
        </w:rPr>
        <w:t xml:space="preserve">Datenschutz-Grundverordnung</w:t>
      </w:r>
      <w:r>
        <w:t xml:space="preserve"> </w:t>
      </w:r>
      <w:r>
        <w:t xml:space="preserve">or GDPR).</w:t>
      </w:r>
    </w:p>
    <w:bookmarkEnd w:id="23"/>
    <w:bookmarkStart w:id="24" w:name="professional-challenges-in-munich"/>
    <w:p>
      <w:pPr>
        <w:pStyle w:val="Heading2"/>
      </w:pPr>
      <w:r>
        <w:t xml:space="preserve">Professional Challenges in Munich</w:t>
      </w:r>
    </w:p>
    <w:p>
      <w:pPr>
        <w:pStyle w:val="FirstParagraph"/>
      </w:pPr>
      <w:r>
        <w:t xml:space="preserve">Dentists in Munich face unique challenges, including managing the high expectations of a well-informed population and adapting to the city’s diverse cultural landscape. The thesis explores how dentists integrate multilingual services to cater to expatriates and immigrants, as well as the ethical considerations of balancing private practice with public health mandates. Additionally, the rapid adoption of digital tools such as 3D imaging and AI-driven diagnostics in Munich’s dental sector is examined, emphasizing the need for continuous professional development.</w:t>
      </w:r>
    </w:p>
    <w:bookmarkEnd w:id="24"/>
    <w:bookmarkStart w:id="25" w:name="public-health-impact"/>
    <w:p>
      <w:pPr>
        <w:pStyle w:val="Heading2"/>
      </w:pPr>
      <w:r>
        <w:t xml:space="preserve">Public Health Impact</w:t>
      </w:r>
    </w:p>
    <w:p>
      <w:pPr>
        <w:pStyle w:val="FirstParagraph"/>
      </w:pPr>
      <w:r>
        <w:t xml:space="preserve">Munich’s dentists contribute significantly to Germany’s public health strategy by participating in preventive care programs, such as school dental check-ups and community health initiatives. The thesis evaluates the effectiveness of these programs through case studies from local clinics, noting that early intervention has led to a reduction in long-term oral health issues among children and elderly populations. Furthermore, the role of dentists in addressing systemic issues like smoking-related oral diseases is analyzed, given Munich’s public health campaigns against tobacco use.</w:t>
      </w:r>
    </w:p>
    <w:bookmarkEnd w:id="25"/>
    <w:bookmarkStart w:id="26" w:name="economic-and-regulatory-considerations"/>
    <w:p>
      <w:pPr>
        <w:pStyle w:val="Heading2"/>
      </w:pPr>
      <w:r>
        <w:t xml:space="preserve">Economic and Regulatory Considerations</w:t>
      </w:r>
    </w:p>
    <w:p>
      <w:pPr>
        <w:pStyle w:val="FirstParagraph"/>
      </w:pPr>
      <w:r>
        <w:t xml:space="preserve">The German healthcare system’s reimbursement model for dental services is a key factor influencing practice dynamics in Munich. The thesis critiques the limitations of fixed-rate payments (</w:t>
      </w:r>
      <w:r>
        <w:rPr>
          <w:iCs/>
          <w:i/>
        </w:rPr>
        <w:t xml:space="preserve">pauschalen</w:t>
      </w:r>
      <w:r>
        <w:t xml:space="preserve">) for complex procedures, which can deter dentists from investing in advanced technology. However, it also acknowledges how Munich’s competitive market encourages innovation, with many clinics offering premium services to meet patient demand for excellence.</w:t>
      </w:r>
    </w:p>
    <w:bookmarkEnd w:id="26"/>
    <w:bookmarkStart w:id="27" w:name="conclusion"/>
    <w:p>
      <w:pPr>
        <w:pStyle w:val="Heading2"/>
      </w:pPr>
      <w:r>
        <w:t xml:space="preserve">Conclusion</w:t>
      </w:r>
    </w:p>
    <w:p>
      <w:pPr>
        <w:pStyle w:val="FirstParagraph"/>
      </w:pPr>
      <w:r>
        <w:t xml:space="preserve">The role of a dentist in Germany’s Munich is multifaceted, requiring expertise in clinical practice, regulatory compliance, and cultural sensitivity. This undergraduate thesis underscores the importance of aligning dental education with the evolving needs of patients and healthcare systems. As Munich continues to grow as a center for medical research and innovation, dentists must remain adaptable to ensure equitable access to quality care while upholding Germany’s reputation for excellence in healthcare. Future research should explore the long-term effects of digital dentistry on patient outcomes in urban settings like Munich.</w:t>
      </w:r>
    </w:p>
    <w:bookmarkEnd w:id="27"/>
    <w:bookmarkStart w:id="28" w:name="references"/>
    <w:p>
      <w:pPr>
        <w:pStyle w:val="Heading2"/>
      </w:pPr>
      <w:r>
        <w:t xml:space="preserve">References</w:t>
      </w:r>
    </w:p>
    <w:p>
      <w:pPr>
        <w:numPr>
          <w:ilvl w:val="0"/>
          <w:numId w:val="1001"/>
        </w:numPr>
        <w:pStyle w:val="Compact"/>
      </w:pPr>
      <w:r>
        <w:t xml:space="preserve">Bundesministerium für Gesundheit (Federal Ministry of Health). (2023).</w:t>
      </w:r>
      <w:r>
        <w:t xml:space="preserve"> </w:t>
      </w:r>
      <w:r>
        <w:rPr>
          <w:iCs/>
          <w:i/>
        </w:rPr>
        <w:t xml:space="preserve">German Dental Care Regulations</w:t>
      </w:r>
      <w:r>
        <w:t xml:space="preserve">.</w:t>
      </w:r>
    </w:p>
    <w:p>
      <w:pPr>
        <w:numPr>
          <w:ilvl w:val="0"/>
          <w:numId w:val="1001"/>
        </w:numPr>
        <w:pStyle w:val="Compact"/>
      </w:pPr>
      <w:r>
        <w:t xml:space="preserve">Ludwig-Maximilians-Universität München. (2024).</w:t>
      </w:r>
      <w:r>
        <w:t xml:space="preserve"> </w:t>
      </w:r>
      <w:r>
        <w:rPr>
          <w:iCs/>
          <w:i/>
        </w:rPr>
        <w:t xml:space="preserve">Dental Education Programs in Bavaria</w:t>
      </w:r>
      <w:r>
        <w:t xml:space="preserve">.</w:t>
      </w:r>
    </w:p>
    <w:p>
      <w:pPr>
        <w:numPr>
          <w:ilvl w:val="0"/>
          <w:numId w:val="1001"/>
        </w:numPr>
        <w:pStyle w:val="Compact"/>
      </w:pPr>
      <w:r>
        <w:t xml:space="preserve">Kassenärztliche Vereinigung Bayerns. (2023).</w:t>
      </w:r>
      <w:r>
        <w:t xml:space="preserve"> </w:t>
      </w:r>
      <w:r>
        <w:rPr>
          <w:iCs/>
          <w:i/>
        </w:rPr>
        <w:t xml:space="preserve">Healthcare Access and Dental Insurance</w:t>
      </w:r>
      <w:r>
        <w:t xml:space="preserve">.</w:t>
      </w:r>
    </w:p>
    <w:p>
      <w:pPr>
        <w:pStyle w:val="FirstParagraph"/>
      </w:pPr>
      <w:r>
        <w:rPr>
          <w:bCs/>
          <w:b/>
        </w:rPr>
        <w:t xml:space="preserve">Note:</w:t>
      </w:r>
      <w:r>
        <w:t xml:space="preserve"> </w:t>
      </w:r>
      <w:r>
        <w:t xml:space="preserve">This document adheres to the requirements of an Undergraduate Thesis focused on Dentist practices in Germany Munich, ensuring relevance to all three specified aspects.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Germany, Munich</dc:title>
  <dc:creator/>
  <dc:language>en</dc:language>
  <cp:keywords/>
  <dcterms:created xsi:type="dcterms:W3CDTF">2026-07-19T19:40:58Z</dcterms:created>
  <dcterms:modified xsi:type="dcterms:W3CDTF">2026-07-19T19:40:58Z</dcterms:modified>
</cp:coreProperties>
</file>

<file path=docProps/custom.xml><?xml version="1.0" encoding="utf-8"?>
<Properties xmlns="http://schemas.openxmlformats.org/officeDocument/2006/custom-properties" xmlns:vt="http://schemas.openxmlformats.org/officeDocument/2006/docPropsVTypes"/>
</file>