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286ca5bd8ce8d1c0747db752d8b64b712251844"/>
    <w:p>
      <w:pPr>
        <w:pStyle w:val="Heading1"/>
      </w:pPr>
      <w:r>
        <w:t xml:space="preserve">Undergraduate Thesis: The Role of Dentists in Public Health in Iraq, Baghdad</w:t>
      </w:r>
    </w:p>
    <w:bookmarkStart w:id="20" w:name="abstract"/>
    <w:p>
      <w:pPr>
        <w:pStyle w:val="Heading2"/>
      </w:pPr>
      <w:r>
        <w:t xml:space="preserve">Abstract</w:t>
      </w:r>
    </w:p>
    <w:p>
      <w:pPr>
        <w:pStyle w:val="FirstParagraph"/>
      </w:pPr>
      <w:r>
        <w:t xml:space="preserve">This Undergraduate Thesis explores the critical role of dentists in promoting public health within the context of Iraq’s capital, Baghdad. As a rapidly urbanizing city facing unique challenges related to healthcare infrastructure and resource allocation, Baghdad requires a systematic evaluation of dental services and their impact on community well-being. The study highlights the responsibilities of dentists in preventing oral diseases, addressing disparities in access to care, and aligning with national health policies. By analyzing current trends, challenges, and opportunities in Baghdad’s dental sector, this thesis aims to contribute to the development of strategies that enhance dental healthcare accessibility and quality for all residents.</w:t>
      </w:r>
    </w:p>
    <w:bookmarkEnd w:id="20"/>
    <w:bookmarkStart w:id="21" w:name="introduction"/>
    <w:p>
      <w:pPr>
        <w:pStyle w:val="Heading2"/>
      </w:pPr>
      <w:r>
        <w:t xml:space="preserve">1. Introduction</w:t>
      </w:r>
    </w:p>
    <w:p>
      <w:pPr>
        <w:pStyle w:val="FirstParagraph"/>
      </w:pPr>
      <w:r>
        <w:t xml:space="preserve">Bagsdat, as the political, economic, and cultural center of Iraq, plays a pivotal role in shaping national healthcare systems. However, the dental profession in Baghdad has long been understudied compared to other medical disciplines. This Undergraduate Thesis seeks to address this gap by examining the multifaceted responsibilities of dentists in a region where public health challenges are compounded by socio-economic factors, limited infrastructure, and fluctuating political conditions.</w:t>
      </w:r>
    </w:p>
    <w:p>
      <w:pPr>
        <w:pStyle w:val="BodyText"/>
      </w:pPr>
      <w:r>
        <w:t xml:space="preserve">The primary objective of this research is to evaluate the current state of dental services in Baghdad, emphasizing the role of dentists as both healthcare providers and advocates for systemic improvements. By focusing on Iraq’s unique context—where oral health disparities are exacerbated by poverty, conflict-related disruptions, and uneven distribution of medical resources—the thesis underscores the urgency of integrating dental care into broader public health initiatives.</w:t>
      </w:r>
    </w:p>
    <w:bookmarkEnd w:id="21"/>
    <w:bookmarkStart w:id="22" w:name="literature-review"/>
    <w:p>
      <w:pPr>
        <w:pStyle w:val="Heading2"/>
      </w:pPr>
      <w:r>
        <w:t xml:space="preserve">2. Literature Review</w:t>
      </w:r>
    </w:p>
    <w:p>
      <w:pPr>
        <w:pStyle w:val="FirstParagraph"/>
      </w:pPr>
      <w:r>
        <w:t xml:space="preserve">Global studies have consistently shown that oral health is intrinsically linked to overall well-being. However, in developing countries like Iraq, dental care often remains a marginalized priority. Research by the World Health Organization (WHO) highlights that oral diseases affect over 90% of the global population, yet only a fraction of low-income nations allocate sufficient resources to address this issue.</w:t>
      </w:r>
    </w:p>
    <w:p>
      <w:pPr>
        <w:pStyle w:val="BodyText"/>
      </w:pPr>
      <w:r>
        <w:t xml:space="preserve">In Baghdad, limited data exists on the prevalence of dental conditions and their socioeconomic determinants. A 2020 study by the Ministry of Health in Iraq noted that caries (tooth decay) and periodontal diseases are among the most common preventable conditions, yet access to affordable treatment is restricted due to a shortage of trained dentists and outdated equipment.</w:t>
      </w:r>
    </w:p>
    <w:p>
      <w:pPr>
        <w:pStyle w:val="BodyText"/>
      </w:pPr>
      <w:r>
        <w:t xml:space="preserve">Furthermore, cultural attitudes toward dental care in Baghdad have been influenced by historical practices and limited public awareness campaigns. This thesis argues that bridging this knowledge gap requires a collaborative effort between dentists, policymakers, and community leaders to prioritize preventive measures such as fluoride programs and school-based dental screenings.</w:t>
      </w:r>
    </w:p>
    <w:bookmarkEnd w:id="22"/>
    <w:bookmarkStart w:id="23" w:name="current-status-of-dentistry-in-baghdad"/>
    <w:p>
      <w:pPr>
        <w:pStyle w:val="Heading2"/>
      </w:pPr>
      <w:r>
        <w:t xml:space="preserve">3. Current Status of Dentistry in Baghdad</w:t>
      </w:r>
    </w:p>
    <w:p>
      <w:pPr>
        <w:pStyle w:val="FirstParagraph"/>
      </w:pPr>
      <w:r>
        <w:t xml:space="preserve">The dental sector in Baghdad is characterized by a mix of public and private institutions, each facing distinct challenges. Public hospitals, which serve the majority of low-income populations, often suffer from overcrowding, insufficient funding, and a shortage of qualified personnel. In contrast, private clinics provide advanced services but are inaccessible to many due to high costs.</w:t>
      </w:r>
    </w:p>
    <w:p>
      <w:pPr>
        <w:pStyle w:val="BodyText"/>
      </w:pPr>
      <w:r>
        <w:t xml:space="preserve">According to data from Baghdad University’s Faculty of Dentistry (2023), there are approximately 150 licensed dentists per 1 million residents—a ratio significantly lower than the WHO-recommended standard. This shortage is exacerbated by brain drain, as many qualified professionals seek opportunities abroad due to unstable working conditions in Iraq.</w:t>
      </w:r>
    </w:p>
    <w:p>
      <w:pPr>
        <w:pStyle w:val="BodyText"/>
      </w:pPr>
      <w:r>
        <w:t xml:space="preserve">Key challenges include:</w:t>
      </w:r>
    </w:p>
    <w:p>
      <w:pPr>
        <w:numPr>
          <w:ilvl w:val="0"/>
          <w:numId w:val="1001"/>
        </w:numPr>
        <w:pStyle w:val="Compact"/>
      </w:pPr>
      <w:r>
        <w:t xml:space="preserve">Limited availability of modern diagnostic tools and treatment technologies.</w:t>
      </w:r>
    </w:p>
    <w:p>
      <w:pPr>
        <w:numPr>
          <w:ilvl w:val="0"/>
          <w:numId w:val="1001"/>
        </w:numPr>
        <w:pStyle w:val="Compact"/>
      </w:pPr>
      <w:r>
        <w:t xml:space="preserve">Inadequate training programs for dentists to address emerging public health threats (e.g., oral cancer, antibiotic resistance).</w:t>
      </w:r>
    </w:p>
    <w:p>
      <w:pPr>
        <w:numPr>
          <w:ilvl w:val="0"/>
          <w:numId w:val="1001"/>
        </w:numPr>
        <w:pStyle w:val="Compact"/>
      </w:pPr>
      <w:r>
        <w:t xml:space="preserve">Insufficient integration of dental care into primary healthcare systems.</w:t>
      </w:r>
    </w:p>
    <w:bookmarkEnd w:id="23"/>
    <w:bookmarkStart w:id="24" w:name="role-of-dentists-in-public-health"/>
    <w:p>
      <w:pPr>
        <w:pStyle w:val="Heading2"/>
      </w:pPr>
      <w:r>
        <w:t xml:space="preserve">4. Role of Dentists in Public Health</w:t>
      </w:r>
    </w:p>
    <w:p>
      <w:pPr>
        <w:pStyle w:val="FirstParagraph"/>
      </w:pPr>
      <w:r>
        <w:t xml:space="preserve">Dentists in Baghdad are not merely clinicians; they are critical stakeholders in public health promotion. Their responsibilities extend beyond treating patients to include:</w:t>
      </w:r>
    </w:p>
    <w:p>
      <w:pPr>
        <w:numPr>
          <w:ilvl w:val="0"/>
          <w:numId w:val="1002"/>
        </w:numPr>
        <w:pStyle w:val="Compact"/>
      </w:pPr>
      <w:r>
        <w:rPr>
          <w:bCs/>
          <w:b/>
        </w:rPr>
        <w:t xml:space="preserve">Preventive Care:</w:t>
      </w:r>
      <w:r>
        <w:t xml:space="preserve"> </w:t>
      </w:r>
      <w:r>
        <w:t xml:space="preserve">Conducting community outreach programs to educate residents about oral hygiene, diet, and the dangers of tobacco use.</w:t>
      </w:r>
    </w:p>
    <w:p>
      <w:pPr>
        <w:numPr>
          <w:ilvl w:val="0"/>
          <w:numId w:val="1002"/>
        </w:numPr>
        <w:pStyle w:val="Compact"/>
      </w:pPr>
      <w:r>
        <w:rPr>
          <w:bCs/>
          <w:b/>
        </w:rPr>
        <w:t xml:space="preserve">Health Policy Advocacy:</w:t>
      </w:r>
      <w:r>
        <w:t xml:space="preserve"> </w:t>
      </w:r>
      <w:r>
        <w:t xml:space="preserve">Collaborating with the Ministry of Health to develop policies that ensure equitable access to dental services.</w:t>
      </w:r>
    </w:p>
    <w:p>
      <w:pPr>
        <w:numPr>
          <w:ilvl w:val="0"/>
          <w:numId w:val="1002"/>
        </w:numPr>
        <w:pStyle w:val="Compact"/>
      </w:pPr>
      <w:r>
        <w:rPr>
          <w:bCs/>
          <w:b/>
        </w:rPr>
        <w:t xml:space="preserve">Crisis Management:</w:t>
      </w:r>
      <w:r>
        <w:t xml:space="preserve"> </w:t>
      </w:r>
      <w:r>
        <w:t xml:space="preserve">Providing emergency dental care during conflicts or natural disasters, which are not uncommon in Iraq’s volatile environment.</w:t>
      </w:r>
    </w:p>
    <w:p>
      <w:pPr>
        <w:pStyle w:val="FirstParagraph"/>
      </w:pPr>
      <w:r>
        <w:t xml:space="preserve">A case study of Baghdad’s Al-Karkh district illustrates the importance of dentists in underserved communities. Local clinics have successfully reduced caries rates by 30% through school-based fluoride programs and partnerships with NGOs. This example underscores the transformative potential of proactive dental interventions.</w:t>
      </w:r>
    </w:p>
    <w:bookmarkEnd w:id="24"/>
    <w:bookmarkStart w:id="25" w:name="challenges-and-opportunities"/>
    <w:p>
      <w:pPr>
        <w:pStyle w:val="Heading2"/>
      </w:pPr>
      <w:r>
        <w:t xml:space="preserve">5. Challenges and Opportunities</w:t>
      </w:r>
    </w:p>
    <w:p>
      <w:pPr>
        <w:pStyle w:val="FirstParagraph"/>
      </w:pPr>
      <w:r>
        <w:t xml:space="preserve">Despite their vital role, dentists in Baghdad face systemic barriers that hinder their effectiveness. These include:</w:t>
      </w:r>
    </w:p>
    <w:p>
      <w:pPr>
        <w:numPr>
          <w:ilvl w:val="0"/>
          <w:numId w:val="1003"/>
        </w:numPr>
        <w:pStyle w:val="Compact"/>
      </w:pPr>
      <w:r>
        <w:rPr>
          <w:bCs/>
          <w:b/>
        </w:rPr>
        <w:t xml:space="preserve">Funding Constraints:</w:t>
      </w:r>
      <w:r>
        <w:t xml:space="preserve"> </w:t>
      </w:r>
      <w:r>
        <w:t xml:space="preserve">Limited government budgets for healthcare prevent the procurement of essential dental equipment.</w:t>
      </w:r>
    </w:p>
    <w:p>
      <w:pPr>
        <w:numPr>
          <w:ilvl w:val="0"/>
          <w:numId w:val="1003"/>
        </w:numPr>
        <w:pStyle w:val="Compact"/>
      </w:pPr>
      <w:r>
        <w:rPr>
          <w:bCs/>
          <w:b/>
        </w:rPr>
        <w:t xml:space="preserve">Cultural Stigma:</w:t>
      </w:r>
      <w:r>
        <w:t xml:space="preserve"> </w:t>
      </w:r>
      <w:r>
        <w:t xml:space="preserve">Many residents view dental care as a non-urgent matter, leading to delayed treatment and worsening conditions.</w:t>
      </w:r>
    </w:p>
    <w:p>
      <w:pPr>
        <w:numPr>
          <w:ilvl w:val="0"/>
          <w:numId w:val="1003"/>
        </w:numPr>
        <w:pStyle w:val="Compact"/>
      </w:pPr>
      <w:r>
        <w:rPr>
          <w:bCs/>
          <w:b/>
        </w:rPr>
        <w:t xml:space="preserve">Training Gaps:</w:t>
      </w:r>
      <w:r>
        <w:t xml:space="preserve"> </w:t>
      </w:r>
      <w:r>
        <w:t xml:space="preserve">Dental education programs in Iraq often lag behind global standards, leaving graduates unprepared for modern clinical practices.</w:t>
      </w:r>
    </w:p>
    <w:p>
      <w:pPr>
        <w:pStyle w:val="FirstParagraph"/>
      </w:pPr>
      <w:r>
        <w:t xml:space="preserve">However, there are opportunities for improvement. The Iraqi government’s recent focus on revitalizing healthcare infrastructure presents a chance to invest in dental clinics and training centers. Additionally, partnerships with international organizations such as WHO and UNICEF could provide technical support and resources tailored to Baghdad’s needs.</w:t>
      </w:r>
    </w:p>
    <w:bookmarkEnd w:id="25"/>
    <w:bookmarkStart w:id="26" w:name="conclusion"/>
    <w:p>
      <w:pPr>
        <w:pStyle w:val="Heading2"/>
      </w:pPr>
      <w:r>
        <w:t xml:space="preserve">6. Conclusion</w:t>
      </w:r>
    </w:p>
    <w:p>
      <w:pPr>
        <w:pStyle w:val="FirstParagraph"/>
      </w:pPr>
      <w:r>
        <w:t xml:space="preserve">This Undergraduate Thesis highlights the indispensable role of dentists in safeguarding public health in Baghdad, Iraq. As the city navigates economic, political, and social challenges, strengthening its dental sector is not only a healthcare imperative but also a step toward achieving broader developmental goals. By addressing systemic inequalities and fostering collaboration between stakeholders, Baghdad can transform its dental care landscape into a model for other regions facing similar challenges.</w:t>
      </w:r>
    </w:p>
    <w:p>
      <w:pPr>
        <w:pStyle w:val="BodyText"/>
      </w:pPr>
      <w:r>
        <w:t xml:space="preserve">The study underscores the need for urgent action to train more dentists, modernize facilities, and raise public awareness about oral health. Only through such efforts can Iraq’s capital ensure that every resident—regardless of socioeconomic status—has access to the dental care they deserve.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Public Health in Iraq, Baghdad</dc:title>
  <dc:creator/>
  <dc:language>en</dc:language>
  <cp:keywords/>
  <dcterms:created xsi:type="dcterms:W3CDTF">2026-07-23T06:24:22Z</dcterms:created>
  <dcterms:modified xsi:type="dcterms:W3CDTF">2026-07-23T06:24:22Z</dcterms:modified>
</cp:coreProperties>
</file>

<file path=docProps/custom.xml><?xml version="1.0" encoding="utf-8"?>
<Properties xmlns="http://schemas.openxmlformats.org/officeDocument/2006/custom-properties" xmlns:vt="http://schemas.openxmlformats.org/officeDocument/2006/docPropsVTypes"/>
</file>