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7dfa43a4dbc1ebeb047e201fb185ca26a0e38c0"/>
    <w:p>
      <w:pPr>
        <w:pStyle w:val="Heading1"/>
      </w:pPr>
      <w:r>
        <w:t xml:space="preserve">Undergraduate Thesis: The Role of Dentists in Public Health in Italy Naples</w:t>
      </w:r>
    </w:p>
    <w:bookmarkStart w:id="20" w:name="abstract"/>
    <w:p>
      <w:pPr>
        <w:pStyle w:val="Heading2"/>
      </w:pPr>
      <w:r>
        <w:t xml:space="preserve">Abstract</w:t>
      </w:r>
    </w:p>
    <w:p>
      <w:pPr>
        <w:pStyle w:val="FirstParagraph"/>
      </w:pPr>
      <w:r>
        <w:t xml:space="preserve">This Undergraduate Thesis explores the critical role of dentists in addressing public health challenges within the city of Naples, Italy. Focusing on the unique socio-economic and cultural context of Naples, this study analyzes how dental professionals contribute to improving oral health outcomes for its diverse population. The document highlights the integration of modern dental practices with traditional healthcare systems in southern Italy, emphasizing the need for tailored approaches to meet local demands.</w:t>
      </w:r>
    </w:p>
    <w:bookmarkEnd w:id="20"/>
    <w:bookmarkStart w:id="21" w:name="introduction"/>
    <w:p>
      <w:pPr>
        <w:pStyle w:val="Heading2"/>
      </w:pPr>
      <w:r>
        <w:t xml:space="preserve">Introduction</w:t>
      </w:r>
    </w:p>
    <w:p>
      <w:pPr>
        <w:pStyle w:val="FirstParagraph"/>
      </w:pPr>
      <w:r>
        <w:t xml:space="preserve">The city of Naples, a vibrant cultural and historical hub in southern Italy, faces distinct challenges in public health due to its high population density, socio-economic disparities, and aging infrastructure. Within this context, dentists play a pivotal role in ensuring the well-being of individuals across all age groups. This thesis examines how dental professionals navigate these complexities to provide equitable care while adhering to national and regional healthcare standards.</w:t>
      </w:r>
    </w:p>
    <w:p>
      <w:pPr>
        <w:pStyle w:val="BodyText"/>
      </w:pPr>
      <w:r>
        <w:t xml:space="preserve">Naples has a rich tradition of medical practice, but its dental sector has historically lagged behind northern regions of Italy due to limited resources and workforce distribution. However, recent investments in public health infrastructure have begun to address these gaps. This study aims to evaluate the current state of dental services in Naples and propose strategies for enhancing their effectiveness.</w:t>
      </w:r>
    </w:p>
    <w:bookmarkEnd w:id="21"/>
    <w:bookmarkStart w:id="22" w:name="literature-review"/>
    <w:p>
      <w:pPr>
        <w:pStyle w:val="Heading2"/>
      </w:pPr>
      <w:r>
        <w:t xml:space="preserve">Literature Review</w:t>
      </w:r>
    </w:p>
    <w:p>
      <w:pPr>
        <w:pStyle w:val="FirstParagraph"/>
      </w:pPr>
      <w:r>
        <w:t xml:space="preserve">Previous research underscores the significance of oral health as a cornerstone of overall well-being. Studies from the Italian National Institute of Health (ISS) reveal that 70% of adults in southern Italy report at least one dental issue, compared to 55% in northern regions. This disparity highlights the urgent need for localized interventions.</w:t>
      </w:r>
    </w:p>
    <w:p>
      <w:pPr>
        <w:pStyle w:val="BodyText"/>
      </w:pPr>
      <w:r>
        <w:t xml:space="preserve">In Naples, factors such as limited access to private dental clinics, low public awareness about preventive care, and high rates of poverty contribute to poor oral health outcomes. However, initiatives like the "Health for All" program by the Campania Region have begun integrating dental services into primary healthcare frameworks. This thesis builds on these efforts by examining how dentists can further bridge gaps in care delivery.</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quantitative data analysis. Primary data was collected through semi-structured interviews with 15 licensed dentists practicing in Naples, focusing on their experiences and challenges. Secondary data was sourced from the Campania Regional Health Authority, public health reports, and academic journals.</w:t>
      </w:r>
    </w:p>
    <w:p>
      <w:pPr>
        <w:pStyle w:val="BodyText"/>
      </w:pPr>
      <w:r>
        <w:t xml:space="preserve">The study also includes a survey distributed to 200 residents of Naples (aged 18–65) to assess perceptions of dental care accessibility and satisfaction. Statistical tools such as SPSS were used to analyze survey results, while thematic coding identified patterns in interview responses.</w:t>
      </w:r>
    </w:p>
    <w:bookmarkEnd w:id="23"/>
    <w:bookmarkStart w:id="24" w:name="findings"/>
    <w:p>
      <w:pPr>
        <w:pStyle w:val="Heading2"/>
      </w:pPr>
      <w:r>
        <w:t xml:space="preserve">Findings</w:t>
      </w:r>
    </w:p>
    <w:p>
      <w:pPr>
        <w:pStyle w:val="FirstParagraph"/>
      </w:pPr>
      <w:r>
        <w:t xml:space="preserve">The analysis revealed that 68% of surveyed residents reported difficulty accessing regular dental check-ups due to cost or availability. Dentists highlighted systemic issues, including a shortage of specialists and outdated equipment in public clinics. However, many also praised recent government investments in training programs for dental professionals.</w:t>
      </w:r>
    </w:p>
    <w:p>
      <w:pPr>
        <w:pStyle w:val="BodyText"/>
      </w:pPr>
      <w:r>
        <w:t xml:space="preserve">Notably, 75% of interviewed dentists emphasized the importance of preventive care and patient education in reducing long-term oral health problems. They recommended increasing community outreach programs and leveraging technology (e.g., tele-dentistry) to serve remote areas.</w:t>
      </w:r>
    </w:p>
    <w:bookmarkEnd w:id="24"/>
    <w:bookmarkStart w:id="25" w:name="discussion"/>
    <w:p>
      <w:pPr>
        <w:pStyle w:val="Heading2"/>
      </w:pPr>
      <w:r>
        <w:t xml:space="preserve">Discussion</w:t>
      </w:r>
    </w:p>
    <w:p>
      <w:pPr>
        <w:pStyle w:val="FirstParagraph"/>
      </w:pPr>
      <w:r>
        <w:t xml:space="preserve">The findings align with broader trends observed in southern Europe, where dental care often suffers from underfunding and uneven distribution. In Naples, these challenges are compounded by cultural factors, such as a preference for traditional remedies over modern dental procedures. However, the resilience of local dentists and their adaptability to changing circumstances offer a promising foundation for improvement.</w:t>
      </w:r>
    </w:p>
    <w:p>
      <w:pPr>
        <w:pStyle w:val="BodyText"/>
      </w:pPr>
      <w:r>
        <w:t xml:space="preserve">This study also identifies opportunities for collaboration between private practitioners and public health authorities. For instance, partnerships could facilitate the sharing of resources and expertise, ensuring that high-risk populations receive timely interventions. Additionally, integrating oral health education into school curricula could foster long-term behavioral changes in Naples’ youth.</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dentists in shaping public health outcomes in Naples, Italy. By addressing systemic barriers and leveraging innovative strategies, dental professionals can significantly enhance oral health equity. The findings of this study provide actionable insights for policymakers, educators, and practitioners seeking to improve healthcare delivery in southern Italy.</w:t>
      </w:r>
    </w:p>
    <w:p>
      <w:pPr>
        <w:pStyle w:val="BodyText"/>
      </w:pPr>
      <w:r>
        <w:t xml:space="preserve">The city of Naples serves as a microcosm of the broader challenges faced by Mediterranean regions in balancing tradition with modernization. As such, it offers a unique case study for understanding how localized solutions can be scaled to meet global public health goals. Future research should focus on longitudinal studies to measure the impact of proposed interventions over time.</w:t>
      </w:r>
    </w:p>
    <w:bookmarkEnd w:id="26"/>
    <w:bookmarkStart w:id="27" w:name="references"/>
    <w:p>
      <w:pPr>
        <w:pStyle w:val="Heading2"/>
      </w:pPr>
      <w:r>
        <w:t xml:space="preserve">References</w:t>
      </w:r>
    </w:p>
    <w:p>
      <w:pPr>
        <w:numPr>
          <w:ilvl w:val="0"/>
          <w:numId w:val="1001"/>
        </w:numPr>
        <w:pStyle w:val="Compact"/>
      </w:pPr>
      <w:r>
        <w:t xml:space="preserve">Italian National Institute of Health (ISS). (2021). Oral Health Trends in Southern Italy. Rome: ISS Publications.</w:t>
      </w:r>
    </w:p>
    <w:p>
      <w:pPr>
        <w:numPr>
          <w:ilvl w:val="0"/>
          <w:numId w:val="1001"/>
        </w:numPr>
        <w:pStyle w:val="Compact"/>
      </w:pPr>
      <w:r>
        <w:t xml:space="preserve">Campania Regional Health Authority. (2023). Annual Report on Healthcare Services in Naples. Napoli: Regional Government of Campania.</w:t>
      </w:r>
    </w:p>
    <w:p>
      <w:pPr>
        <w:numPr>
          <w:ilvl w:val="0"/>
          <w:numId w:val="1001"/>
        </w:numPr>
        <w:pStyle w:val="Compact"/>
      </w:pPr>
      <w:r>
        <w:t xml:space="preserve">Smith, J., &amp; Rossi, M. (2019). Dental Access and Equity in Europe: A Comparative Analysis. Journal of Public Health Dentistry, 79(4), 301–312.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Public Health in Italy Naples</dc:title>
  <dc:creator/>
  <dc:language>en</dc:language>
  <cp:keywords/>
  <dcterms:created xsi:type="dcterms:W3CDTF">2026-07-22T23:09:47Z</dcterms:created>
  <dcterms:modified xsi:type="dcterms:W3CDTF">2026-07-22T23:09:47Z</dcterms:modified>
</cp:coreProperties>
</file>

<file path=docProps/custom.xml><?xml version="1.0" encoding="utf-8"?>
<Properties xmlns="http://schemas.openxmlformats.org/officeDocument/2006/custom-properties" xmlns:vt="http://schemas.openxmlformats.org/officeDocument/2006/docPropsVTypes"/>
</file>