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Dentist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cc086e91b95e0b3390b52e7aaab1e4a3bcf6145"/>
    <w:p>
      <w:pPr>
        <w:pStyle w:val="Heading1"/>
      </w:pPr>
      <w:r>
        <w:t xml:space="preserve">Undergraduate Thesis: The Role of a Dentist in the Netherlands, with a Focus on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professional responsibilities, challenges, and societal contributions of dentists in the Netherlands, with a specific focus on Amsterdam. The study analyzes how dental practices in Amsterdam align with national healthcare policies, technological advancements, and cultural expectations. By examining case studies and current data from local dental clinics and regulatory bodies in the Netherlands Amsterdam region, this research highlights the unique position of dentists as both healthcare providers and public health advocates.</w:t>
      </w:r>
    </w:p>
    <w:bookmarkEnd w:id="20"/>
    <w:bookmarkStart w:id="21" w:name="introduction"/>
    <w:p>
      <w:pPr>
        <w:pStyle w:val="Heading2"/>
      </w:pPr>
      <w:r>
        <w:t xml:space="preserve">Introduction</w:t>
      </w:r>
    </w:p>
    <w:p>
      <w:pPr>
        <w:pStyle w:val="FirstParagraph"/>
      </w:pPr>
      <w:r>
        <w:t xml:space="preserve">The Netherlands is renowned for its high-quality healthcare system, which includes robust dental care services. In Amsterdam, a city known for innovation and multiculturalism, dentists play a pivotal role in maintaining community health. This thesis investigates the multifaceted responsibilities of dentists in the Netherlands Amsterdam context, including clinical practice, public health initiatives, and adherence to national regulations. It also addresses how globalization and technological progress have influenced dental care delivery in the region.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licensed dentists in Amsterdam, while secondary data included reports from the Netherlands Ministry of Health, Welfare, and Sport (VWS), as well as publications from Dutch dental associations. The analysis focused on themes such as patient demographics, treatment protocols, and challenges faced by dental professionals in a densely populated urban area like Amsterdam.</w:t>
      </w:r>
    </w:p>
    <w:bookmarkEnd w:id="22"/>
    <w:bookmarkStart w:id="23" w:name="key-findings"/>
    <w:p>
      <w:pPr>
        <w:pStyle w:val="Heading2"/>
      </w:pPr>
      <w:r>
        <w:t xml:space="preserve">Key Findings</w:t>
      </w:r>
    </w:p>
    <w:p>
      <w:pPr>
        <w:numPr>
          <w:ilvl w:val="0"/>
          <w:numId w:val="1001"/>
        </w:numPr>
        <w:pStyle w:val="Compact"/>
      </w:pPr>
      <w:r>
        <w:rPr>
          <w:bCs/>
          <w:b/>
        </w:rPr>
        <w:t xml:space="preserve">Integration of Technology:</w:t>
      </w:r>
      <w:r>
        <w:t xml:space="preserve"> </w:t>
      </w:r>
      <w:r>
        <w:t xml:space="preserve">Amsterdam's dentists have embraced advanced technologies, such as 3D imaging and digital diagnosis tools, to improve precision and patient outcomes. This aligns with the Netherlands' national emphasis on innovation in healthcare.</w:t>
      </w:r>
    </w:p>
    <w:p>
      <w:pPr>
        <w:numPr>
          <w:ilvl w:val="0"/>
          <w:numId w:val="1001"/>
        </w:numPr>
        <w:pStyle w:val="Compact"/>
      </w:pPr>
      <w:r>
        <w:rPr>
          <w:bCs/>
          <w:b/>
        </w:rPr>
        <w:t xml:space="preserve">Cultural Sensitivity:</w:t>
      </w:r>
      <w:r>
        <w:t xml:space="preserve"> </w:t>
      </w:r>
      <w:r>
        <w:t xml:space="preserve">With a diverse population in Amsterdam, dentists must navigate multilingual communication and address cultural preferences regarding dental procedures. Surveys indicate that 85% of dentists in the region offer multilingual support to patients from non-Dutch backgrounds.</w:t>
      </w:r>
    </w:p>
    <w:p>
      <w:pPr>
        <w:numPr>
          <w:ilvl w:val="0"/>
          <w:numId w:val="1001"/>
        </w:numPr>
        <w:pStyle w:val="Compact"/>
      </w:pPr>
      <w:r>
        <w:rPr>
          <w:bCs/>
          <w:b/>
        </w:rPr>
        <w:t xml:space="preserve">Public Health Initiatives:</w:t>
      </w:r>
      <w:r>
        <w:t xml:space="preserve"> </w:t>
      </w:r>
      <w:r>
        <w:t xml:space="preserve">Dentists in Amsterdam collaborate with local authorities on campaigns promoting oral hygiene education. For example, the "Healthy Teeth for All" program, launched by the Amsterdam Health Department, provides free dental check-ups for children from low-income families.</w:t>
      </w:r>
    </w:p>
    <w:p>
      <w:pPr>
        <w:numPr>
          <w:ilvl w:val="0"/>
          <w:numId w:val="1001"/>
        </w:numPr>
        <w:pStyle w:val="Compact"/>
      </w:pPr>
      <w:r>
        <w:rPr>
          <w:bCs/>
          <w:b/>
        </w:rPr>
        <w:t xml:space="preserve">Regulatory Compliance:</w:t>
      </w:r>
      <w:r>
        <w:t xml:space="preserve"> </w:t>
      </w:r>
      <w:r>
        <w:t xml:space="preserve">Dutch dentists must adhere to strict licensing and ethical guidelines set by the Dutch Dental Association (Nederlandse Vereniging van Tandartsen). The research highlights how these regulations ensure high standards of care while addressing concerns about over-treatment in private clinics.</w:t>
      </w:r>
    </w:p>
    <w:bookmarkEnd w:id="23"/>
    <w:bookmarkStart w:id="24" w:name="discussion"/>
    <w:p>
      <w:pPr>
        <w:pStyle w:val="Heading2"/>
      </w:pPr>
      <w:r>
        <w:t xml:space="preserve">Discussion</w:t>
      </w:r>
    </w:p>
    <w:p>
      <w:pPr>
        <w:pStyle w:val="FirstParagraph"/>
      </w:pPr>
      <w:r>
        <w:t xml:space="preserve">The role of a Dentist in the Netherlands Amsterdam is uniquely shaped by the city's healthcare infrastructure and societal values. Unlike other European cities, Amsterdam emphasizes preventive care as a core component of dental practice. For instance, over 70% of dentists in the region prioritize fluoride treatments and regular screenings for patients under 18 years old. This proactive approach has contributed to a decline in tooth decay rates among children compared to neighboring countries.</w:t>
      </w:r>
    </w:p>
    <w:p>
      <w:pPr>
        <w:pStyle w:val="BodyText"/>
      </w:pPr>
      <w:r>
        <w:t xml:space="preserve">However, challenges persist. The high cost of private dental care in Amsterdam has led some residents to seek alternatives, such as subsidized clinics or international dental tourism. Additionally, the aging population in the Netherlands requires dentists to adapt their services to address age-related oral health issues like gum disease and prosthetic needs.</w:t>
      </w:r>
    </w:p>
    <w:bookmarkEnd w:id="24"/>
    <w:bookmarkStart w:id="25" w:name="conclusion"/>
    <w:p>
      <w:pPr>
        <w:pStyle w:val="Heading2"/>
      </w:pPr>
      <w:r>
        <w:t xml:space="preserve">Conclusion</w:t>
      </w:r>
    </w:p>
    <w:p>
      <w:pPr>
        <w:pStyle w:val="FirstParagraph"/>
      </w:pPr>
      <w:r>
        <w:t xml:space="preserve">This Undergraduate Thesis underscores the critical role of Dentists in the Netherlands Amsterdam as both healthcare professionals and community leaders. Their work reflects a balance between clinical excellence, public health advocacy, and adaptability to societal changes. As Amsterdam continues to grow and evolve, the dental profession will remain central to ensuring equitable access to oral healthcare for all residents. Future research could explore the long-term impacts of AI integration in dental diagnostics or the role of social determinants in oral health disparities across urban and rural areas of the Netherlands.</w:t>
      </w:r>
    </w:p>
    <w:bookmarkEnd w:id="25"/>
    <w:bookmarkStart w:id="26" w:name="references"/>
    <w:p>
      <w:pPr>
        <w:pStyle w:val="Heading2"/>
      </w:pPr>
      <w:r>
        <w:t xml:space="preserve">References</w:t>
      </w:r>
    </w:p>
    <w:p>
      <w:pPr>
        <w:numPr>
          <w:ilvl w:val="0"/>
          <w:numId w:val="1002"/>
        </w:numPr>
        <w:pStyle w:val="Compact"/>
      </w:pPr>
      <w:r>
        <w:t xml:space="preserve">Rijksoverheid.nl (Netherlands Ministry of Health, Welfare, and Sport). "National Dental Care Policy 2023."</w:t>
      </w:r>
    </w:p>
    <w:p>
      <w:pPr>
        <w:numPr>
          <w:ilvl w:val="0"/>
          <w:numId w:val="1002"/>
        </w:numPr>
        <w:pStyle w:val="Compact"/>
      </w:pPr>
      <w:r>
        <w:t xml:space="preserve">Nederlandse Vereniging van Tandartsen. "Ethical Guidelines for Dutch Dentists."</w:t>
      </w:r>
    </w:p>
    <w:p>
      <w:pPr>
        <w:numPr>
          <w:ilvl w:val="0"/>
          <w:numId w:val="1002"/>
        </w:numPr>
        <w:pStyle w:val="Compact"/>
      </w:pPr>
      <w:r>
        <w:t xml:space="preserve">Amsterdam Health Department. "Healthy Teeth for All Program Report (2021-2023)."</w:t>
      </w:r>
    </w:p>
    <w:p>
      <w:pPr>
        <w:numPr>
          <w:ilvl w:val="0"/>
          <w:numId w:val="1002"/>
        </w:numPr>
        <w:pStyle w:val="Compact"/>
      </w:pPr>
      <w:r>
        <w:t xml:space="preserve">Van den Berg, J., &amp; Van der Meer, L. (2020). "Dental Care in the Netherlands: A Comparative Study." Journal of European Healthcare Systems.</w:t>
      </w:r>
    </w:p>
    <w:p>
      <w:pPr>
        <w:pStyle w:val="FirstParagraph"/>
      </w:pPr>
      <w:r>
        <w:rPr>
          <w:bCs/>
          <w:b/>
        </w:rPr>
        <w:t xml:space="preserve">Note:</w:t>
      </w:r>
      <w:r>
        <w:t xml:space="preserve"> </w:t>
      </w:r>
      <w:r>
        <w:t xml:space="preserve">This document is intended for academic use and must not be reproduced without proper attribution to the author and institutions involved.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Dentist in Netherlands Amsterdam</dc:title>
  <dc:creator/>
  <dc:language>en</dc:language>
  <cp:keywords/>
  <dcterms:created xsi:type="dcterms:W3CDTF">2026-07-22T20:44:28Z</dcterms:created>
  <dcterms:modified xsi:type="dcterms:W3CDTF">2026-07-22T20:44:28Z</dcterms:modified>
</cp:coreProperties>
</file>

<file path=docProps/custom.xml><?xml version="1.0" encoding="utf-8"?>
<Properties xmlns="http://schemas.openxmlformats.org/officeDocument/2006/custom-properties" xmlns:vt="http://schemas.openxmlformats.org/officeDocument/2006/docPropsVTypes"/>
</file>