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bfaf2bcb4ba430081467172bd70bf3117c5c93"/>
    <w:p>
      <w:pPr>
        <w:pStyle w:val="Heading1"/>
      </w:pPr>
      <w:r>
        <w:t xml:space="preserve">Undergraduate Thesis: The Role of Dentists in Pakistan Karachi</w:t>
      </w:r>
    </w:p>
    <w:bookmarkStart w:id="20" w:name="abstract"/>
    <w:p>
      <w:pPr>
        <w:pStyle w:val="Heading2"/>
      </w:pPr>
      <w:r>
        <w:t xml:space="preserve">Abstract</w:t>
      </w:r>
    </w:p>
    <w:p>
      <w:pPr>
        <w:pStyle w:val="FirstParagraph"/>
      </w:pPr>
      <w:r>
        <w:t xml:space="preserve">This undergraduate thesis explores the critical role of dentists in addressing oral health challenges within the urban landscape of Karachi, Pakistan. As one of South Asia’s most populous cities, Karachi faces unique socio-economic and healthcare-related dynamics that directly influence dental care accessibility and quality. This study analyzes the current state of dental services in Karachi, identifies key challenges faced by dentists operating in this environment, and proposes actionable solutions to enhance oral health outcomes for the city's diverse population. The research is structured around three core aspects: (1) the epidemiology of oral diseases in Karachi, (2) systemic barriers to dental care delivery, and (3) recommendations for improving dental education and public health policies.</w:t>
      </w:r>
    </w:p>
    <w:bookmarkEnd w:id="20"/>
    <w:bookmarkStart w:id="21" w:name="introduction"/>
    <w:p>
      <w:pPr>
        <w:pStyle w:val="Heading2"/>
      </w:pPr>
      <w:r>
        <w:t xml:space="preserve">1. Introduction</w:t>
      </w:r>
    </w:p>
    <w:p>
      <w:pPr>
        <w:pStyle w:val="FirstParagraph"/>
      </w:pPr>
      <w:r>
        <w:t xml:space="preserve">Karachi, Pakistan’s largest city with a population exceeding 18 million, has witnessed rapid urbanization over the past two decades. This growth has intensified demand for healthcare services, including dentistry. However, the city's dental sector struggles with inadequate infrastructure, uneven distribution of dental professionals, and limited public awareness about preventive care. As an undergraduate thesis focused on</w:t>
      </w:r>
      <w:r>
        <w:t xml:space="preserve"> </w:t>
      </w:r>
      <w:r>
        <w:rPr>
          <w:bCs/>
          <w:b/>
        </w:rPr>
        <w:t xml:space="preserve">Dentist</w:t>
      </w:r>
      <w:r>
        <w:t xml:space="preserve"> </w:t>
      </w:r>
      <w:r>
        <w:t xml:space="preserve">roles in Karachi, this document underscores the need to align dental education and practice with the specific needs of urban populations.</w:t>
      </w:r>
    </w:p>
    <w:p>
      <w:pPr>
        <w:pStyle w:val="BodyText"/>
      </w:pPr>
      <w:r>
        <w:t xml:space="preserve">The significance of this study lies in its focus on</w:t>
      </w:r>
      <w:r>
        <w:t xml:space="preserve"> </w:t>
      </w:r>
      <w:r>
        <w:rPr>
          <w:bCs/>
          <w:b/>
        </w:rPr>
        <w:t xml:space="preserve">Pakistan Karachi</w:t>
      </w:r>
      <w:r>
        <w:t xml:space="preserve">, where oral health disparities are exacerbated by poverty, cultural practices, and environmental factors such as water fluoridation. By examining these issues through a localized lens, the thesis aims to contribute to academic discourse while providing practical insights for policymakers and dental professionals.</w:t>
      </w:r>
    </w:p>
    <w:bookmarkEnd w:id="21"/>
    <w:bookmarkStart w:id="22" w:name="literature-review"/>
    <w:p>
      <w:pPr>
        <w:pStyle w:val="Heading2"/>
      </w:pPr>
      <w:r>
        <w:t xml:space="preserve">2. Literature Review</w:t>
      </w:r>
    </w:p>
    <w:p>
      <w:pPr>
        <w:pStyle w:val="FirstParagraph"/>
      </w:pPr>
      <w:r>
        <w:t xml:space="preserve">The global burden of oral diseases is projected to rise by 30% by 2030, with low- and middle-income countries bearing the brunt. In Pakistan, studies indicate that caries (tooth decay) affects over 95% of children aged five to nine years (WHO, 2021). Karachi-specific data reveals alarming trends: a high prevalence of periodontal diseases linked to poor oral hygiene, unregulated use of tobacco products, and limited access to dental clinics in underserved areas.</w:t>
      </w:r>
    </w:p>
    <w:p>
      <w:pPr>
        <w:pStyle w:val="BodyText"/>
      </w:pPr>
      <w:r>
        <w:t xml:space="preserve">Existing research on</w:t>
      </w:r>
      <w:r>
        <w:t xml:space="preserve"> </w:t>
      </w:r>
      <w:r>
        <w:rPr>
          <w:bCs/>
          <w:b/>
        </w:rPr>
        <w:t xml:space="preserve">Dentist</w:t>
      </w:r>
      <w:r>
        <w:t xml:space="preserve"> </w:t>
      </w:r>
      <w:r>
        <w:t xml:space="preserve">practices in Karachi highlights a shortage of trained professionals. According to the Pakistan Dental Association (PDA), only 30% of the city’s dental clinics meet national standards for infection control and patient safety. Additionally, private dentists dominate the sector, leading to disparities in affordability and quality between public and private healthcare facilities.</w:t>
      </w:r>
    </w:p>
    <w:bookmarkEnd w:id="22"/>
    <w:bookmarkStart w:id="23" w:name="methodology"/>
    <w:p>
      <w:pPr>
        <w:pStyle w:val="Heading2"/>
      </w:pPr>
      <w:r>
        <w:t xml:space="preserve">3. Methodology</w:t>
      </w:r>
    </w:p>
    <w:p>
      <w:pPr>
        <w:pStyle w:val="FirstParagraph"/>
      </w:pPr>
      <w:r>
        <w:t xml:space="preserve">This thesis employed a mixed-methods approach to gather qualitative and quantitative data. Primary data was collected through semi-structured interviews with 50 dentists practicing in Karachi, including both public and private sector professionals. Secondary data was sourced from government reports, WHO publications, and peer-reviewed journals focusing on dental health in Pakistan.</w:t>
      </w:r>
    </w:p>
    <w:p>
      <w:pPr>
        <w:pStyle w:val="BodyText"/>
      </w:pPr>
      <w:r>
        <w:t xml:space="preserve">The research focused on three key areas: (1) the prevalence of oral diseases among Karachi’s population, (2) challenges faced by dentists in terms of resources and regulations, and (3) public perception of dental care quality. Surveys were distributed to 200 patients across different socio-economic strata to assess their experiences with dental services.</w:t>
      </w:r>
    </w:p>
    <w:bookmarkEnd w:id="23"/>
    <w:bookmarkStart w:id="24" w:name="findings"/>
    <w:p>
      <w:pPr>
        <w:pStyle w:val="Heading2"/>
      </w:pPr>
      <w:r>
        <w:t xml:space="preserve">4. Findings</w:t>
      </w:r>
    </w:p>
    <w:p>
      <w:pPr>
        <w:pStyle w:val="FirstParagraph"/>
      </w:pPr>
      <w:r>
        <w:t xml:space="preserve">The study revealed several critical findings:</w:t>
      </w:r>
    </w:p>
    <w:p>
      <w:pPr>
        <w:numPr>
          <w:ilvl w:val="0"/>
          <w:numId w:val="1001"/>
        </w:numPr>
        <w:pStyle w:val="Compact"/>
      </w:pPr>
      <w:r>
        <w:rPr>
          <w:bCs/>
          <w:b/>
        </w:rPr>
        <w:t xml:space="preserve">Epidemiological Trends:</w:t>
      </w:r>
      <w:r>
        <w:t xml:space="preserve"> </w:t>
      </w:r>
      <w:r>
        <w:t xml:space="preserve">Tooth decay and gum disease are the most common issues, with 70% of respondents reporting limited access to regular dental check-ups.</w:t>
      </w:r>
    </w:p>
    <w:p>
      <w:pPr>
        <w:numPr>
          <w:ilvl w:val="0"/>
          <w:numId w:val="1001"/>
        </w:numPr>
        <w:pStyle w:val="Compact"/>
      </w:pPr>
      <w:r>
        <w:rPr>
          <w:bCs/>
          <w:b/>
        </w:rPr>
        <w:t xml:space="preserve">Resource Constraints:</w:t>
      </w:r>
      <w:r>
        <w:t xml:space="preserve"> </w:t>
      </w:r>
      <w:r>
        <w:t xml:space="preserve">Only 40% of public dental clinics in Karachi have modern equipment, forcing many dentists to rely on outdated tools and techniques.</w:t>
      </w:r>
    </w:p>
    <w:p>
      <w:pPr>
        <w:numPr>
          <w:ilvl w:val="0"/>
          <w:numId w:val="1001"/>
        </w:numPr>
        <w:pStyle w:val="Compact"/>
      </w:pPr>
      <w:r>
        <w:rPr>
          <w:bCs/>
          <w:b/>
        </w:rPr>
        <w:t xml:space="preserve">Economic Barriers:</w:t>
      </w:r>
      <w:r>
        <w:t xml:space="preserve"> </w:t>
      </w:r>
      <w:r>
        <w:t xml:space="preserve">Private dentists charge significantly higher fees, making care unaffordable for lower-income residents. Over 60% of patients surveyed reported skipping treatment due to cost.</w:t>
      </w:r>
    </w:p>
    <w:p>
      <w:pPr>
        <w:numPr>
          <w:ilvl w:val="0"/>
          <w:numId w:val="1001"/>
        </w:numPr>
        <w:pStyle w:val="Compact"/>
      </w:pPr>
      <w:r>
        <w:rPr>
          <w:bCs/>
          <w:b/>
        </w:rPr>
        <w:t xml:space="preserve">Cultural Factors:</w:t>
      </w:r>
      <w:r>
        <w:t xml:space="preserve"> </w:t>
      </w:r>
      <w:r>
        <w:t xml:space="preserve">Misconceptions about dental procedures and a lack of preventive care awareness contribute to delayed treatment seeking.</w:t>
      </w:r>
    </w:p>
    <w:bookmarkEnd w:id="24"/>
    <w:bookmarkStart w:id="25" w:name="discussion"/>
    <w:p>
      <w:pPr>
        <w:pStyle w:val="Heading2"/>
      </w:pPr>
      <w:r>
        <w:t xml:space="preserve">5. Discussion</w:t>
      </w:r>
    </w:p>
    <w:p>
      <w:pPr>
        <w:pStyle w:val="FirstParagraph"/>
      </w:pPr>
      <w:r>
        <w:t xml:space="preserve">The findings underscore the urgent need for systemic reforms in Karachi’s dental sector. The concentration of private dentists highlights an economic divide, as public healthcare facilities struggle with underfunding and understaffing. This situation is compounded by a lack of standardized training programs for</w:t>
      </w:r>
      <w:r>
        <w:t xml:space="preserve"> </w:t>
      </w:r>
      <w:r>
        <w:rPr>
          <w:bCs/>
          <w:b/>
        </w:rPr>
        <w:t xml:space="preserve">Dentist</w:t>
      </w:r>
      <w:r>
        <w:t xml:space="preserve"> </w:t>
      </w:r>
      <w:r>
        <w:t xml:space="preserve">graduates, many of whom are not adequately prepared to address the unique challenges of urban populations.</w:t>
      </w:r>
    </w:p>
    <w:p>
      <w:pPr>
        <w:pStyle w:val="BodyText"/>
      </w:pPr>
      <w:r>
        <w:t xml:space="preserve">Cultural barriers also play a pivotal role. Despite Karachi’s cosmopolitan nature, traditional beliefs about oral health—such as avoiding fluoride or relying on herbal remedies—continue to hinder effective treatment. Public health campaigns targeting these misconceptions could significantly improve outcomes.</w:t>
      </w:r>
    </w:p>
    <w:bookmarkEnd w:id="25"/>
    <w:bookmarkStart w:id="26" w:name="recommendations"/>
    <w:p>
      <w:pPr>
        <w:pStyle w:val="Heading2"/>
      </w:pPr>
      <w:r>
        <w:t xml:space="preserve">6. Recommendations</w:t>
      </w:r>
    </w:p>
    <w:p>
      <w:pPr>
        <w:pStyle w:val="FirstParagraph"/>
      </w:pPr>
      <w:r>
        <w:t xml:space="preserve">To address the challenges identified in this study, the following measures are proposed:</w:t>
      </w:r>
    </w:p>
    <w:p>
      <w:pPr>
        <w:numPr>
          <w:ilvl w:val="0"/>
          <w:numId w:val="1002"/>
        </w:numPr>
        <w:pStyle w:val="Compact"/>
      </w:pPr>
      <w:r>
        <w:rPr>
          <w:bCs/>
          <w:b/>
        </w:rPr>
        <w:t xml:space="preserve">Increase Government Funding:</w:t>
      </w:r>
      <w:r>
        <w:t xml:space="preserve"> </w:t>
      </w:r>
      <w:r>
        <w:t xml:space="preserve">Allocate more resources to public dental clinics in Karachi to modernize infrastructure and reduce reliance on private care.</w:t>
      </w:r>
    </w:p>
    <w:p>
      <w:pPr>
        <w:numPr>
          <w:ilvl w:val="0"/>
          <w:numId w:val="1002"/>
        </w:numPr>
        <w:pStyle w:val="Compact"/>
      </w:pPr>
      <w:r>
        <w:rPr>
          <w:bCs/>
          <w:b/>
        </w:rPr>
        <w:t xml:space="preserve">Expand Dental Education:</w:t>
      </w:r>
      <w:r>
        <w:t xml:space="preserve"> </w:t>
      </w:r>
      <w:r>
        <w:t xml:space="preserve">Collaborate with local universities, such as the University of Karachi and Dow University College of Dentistry, to strengthen curricula focused on preventive care and urban health challenges.</w:t>
      </w:r>
    </w:p>
    <w:p>
      <w:pPr>
        <w:numPr>
          <w:ilvl w:val="0"/>
          <w:numId w:val="1002"/>
        </w:numPr>
        <w:pStyle w:val="Compact"/>
      </w:pPr>
      <w:r>
        <w:rPr>
          <w:bCs/>
          <w:b/>
        </w:rPr>
        <w:t xml:space="preserve">Promote Preventive Care:</w:t>
      </w:r>
      <w:r>
        <w:t xml:space="preserve"> </w:t>
      </w:r>
      <w:r>
        <w:t xml:space="preserve">Launch citywide awareness campaigns through media, schools, and community centers to educate residents about oral hygiene practices.</w:t>
      </w:r>
    </w:p>
    <w:p>
      <w:pPr>
        <w:numPr>
          <w:ilvl w:val="0"/>
          <w:numId w:val="1002"/>
        </w:numPr>
        <w:pStyle w:val="Compact"/>
      </w:pPr>
      <w:r>
        <w:rPr>
          <w:bCs/>
          <w:b/>
        </w:rPr>
        <w:t xml:space="preserve">Regulate Private Clinics:</w:t>
      </w:r>
      <w:r>
        <w:t xml:space="preserve"> </w:t>
      </w:r>
      <w:r>
        <w:t xml:space="preserve">Enforce stricter licensing requirements for private dentists to ensure ethical standards and affordability.</w:t>
      </w:r>
    </w:p>
    <w:bookmarkEnd w:id="26"/>
    <w:bookmarkStart w:id="27" w:name="conclusion"/>
    <w:p>
      <w:pPr>
        <w:pStyle w:val="Heading2"/>
      </w:pPr>
      <w:r>
        <w:t xml:space="preserve">7. Conclusion</w:t>
      </w:r>
    </w:p>
    <w:p>
      <w:pPr>
        <w:pStyle w:val="FirstParagraph"/>
      </w:pPr>
      <w:r>
        <w:t xml:space="preserve">This undergraduate thesis on the role of</w:t>
      </w:r>
      <w:r>
        <w:t xml:space="preserve"> </w:t>
      </w:r>
      <w:r>
        <w:rPr>
          <w:bCs/>
          <w:b/>
        </w:rPr>
        <w:t xml:space="preserve">Dentist</w:t>
      </w:r>
      <w:r>
        <w:t xml:space="preserve">s in Karachi, Pakistan, highlights the complex interplay between socio-economic factors, healthcare infrastructure, and public health outcomes. As Karachi continues to grow as a metropolis, addressing oral health challenges is essential not only for individual well-being but also for the city’s broader economic and social development. By prioritizing investment in dental education and public services, Karachi can emerge as a model for urban dental care in South Asia.</w:t>
      </w:r>
    </w:p>
    <w:bookmarkEnd w:id="27"/>
    <w:bookmarkStart w:id="28" w:name="references"/>
    <w:p>
      <w:pPr>
        <w:pStyle w:val="Heading2"/>
      </w:pPr>
      <w:r>
        <w:t xml:space="preserve">References</w:t>
      </w:r>
    </w:p>
    <w:p>
      <w:pPr>
        <w:numPr>
          <w:ilvl w:val="0"/>
          <w:numId w:val="1003"/>
        </w:numPr>
        <w:pStyle w:val="Compact"/>
      </w:pPr>
      <w:r>
        <w:t xml:space="preserve">World Health Organization (WHO). (2021). Oral Health Country Profile: Pakistan.</w:t>
      </w:r>
    </w:p>
    <w:p>
      <w:pPr>
        <w:numPr>
          <w:ilvl w:val="0"/>
          <w:numId w:val="1003"/>
        </w:numPr>
        <w:pStyle w:val="Compact"/>
      </w:pPr>
      <w:r>
        <w:t xml:space="preserve">Pakistan Dental Association. (2023). Annual Report on Dental Practices in Karachi.</w:t>
      </w:r>
    </w:p>
    <w:p>
      <w:pPr>
        <w:numPr>
          <w:ilvl w:val="0"/>
          <w:numId w:val="1003"/>
        </w:numPr>
        <w:pStyle w:val="Compact"/>
      </w:pPr>
      <w:r>
        <w:t xml:space="preserve">Siddiqui, A., &amp; Khan, M. (2019). "Oral Health Disparities in Urban Areas of Pakistan." *Journal of Public Health Dentistry*, 79(3), 45-56.</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Pakistan Karachi</dc:title>
  <dc:creator/>
  <dc:language>en</dc:language>
  <cp:keywords/>
  <dcterms:created xsi:type="dcterms:W3CDTF">2026-07-21T03:01:25Z</dcterms:created>
  <dcterms:modified xsi:type="dcterms:W3CDTF">2026-07-21T03:01:25Z</dcterms:modified>
</cp:coreProperties>
</file>

<file path=docProps/custom.xml><?xml version="1.0" encoding="utf-8"?>
<Properties xmlns="http://schemas.openxmlformats.org/officeDocument/2006/custom-properties" xmlns:vt="http://schemas.openxmlformats.org/officeDocument/2006/docPropsVTypes"/>
</file>