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e79e024aa244b1f810353e71851b21efc1acce0"/>
    <w:p>
      <w:pPr>
        <w:pStyle w:val="Heading1"/>
      </w:pPr>
      <w:r>
        <w:t xml:space="preserve">Undergraduate Thesis on the Role of the Dentist in Saudi Arabia Riyadh</w:t>
      </w:r>
    </w:p>
    <w:bookmarkStart w:id="20" w:name="abstract"/>
    <w:p>
      <w:pPr>
        <w:pStyle w:val="Heading2"/>
      </w:pPr>
      <w:r>
        <w:t xml:space="preserve">Abstract</w:t>
      </w:r>
    </w:p>
    <w:p>
      <w:pPr>
        <w:pStyle w:val="FirstParagraph"/>
      </w:pPr>
      <w:r>
        <w:t xml:space="preserve">This undergraduate thesis explores the multifaceted role of a dentist in Saudi Arabia, with a specific focus on Riyadh. It examines how cultural, societal, and governmental factors shape dental practice and education in the region. The study highlights challenges such as accessibility to dental care, integration of traditional medicine with modern practices, and the impact of Vision 2030 on healthcare infrastructure. By analyzing current trends and opportunities in Riyadh's dental sector, this thesis aims to provide a comprehensive understanding of the dentist’s contribution to public health in Saudi Arabia.</w:t>
      </w:r>
    </w:p>
    <w:bookmarkEnd w:id="20"/>
    <w:bookmarkStart w:id="21" w:name="introduction"/>
    <w:p>
      <w:pPr>
        <w:pStyle w:val="Heading2"/>
      </w:pPr>
      <w:r>
        <w:t xml:space="preserve">Introduction</w:t>
      </w:r>
    </w:p>
    <w:p>
      <w:pPr>
        <w:pStyle w:val="FirstParagraph"/>
      </w:pPr>
      <w:r>
        <w:t xml:space="preserve">The role of a dentist is critical to maintaining public health and well-being. In Saudi Arabia, particularly in Riyadh, this role is influenced by the country's rapid modernization, cultural traditions, and government policies. As part of its Vision 2030 initiative, Saudi Arabia has prioritized improving healthcare access and quality across the nation. This thesis investigates how these developments affect the profession of dentistry in Riyadh.</w:t>
      </w:r>
    </w:p>
    <w:p>
      <w:pPr>
        <w:pStyle w:val="BodyText"/>
      </w:pPr>
      <w:r>
        <w:t xml:space="preserve">Riyadh, as the capital and largest city of Saudi Arabia, serves as a hub for medical innovation and education. The dental sector here is evolving rapidly, with increasing demand for specialized services such as orthodontics, implantology, and cosmetic dentistry. However, challenges like disparities in rural vs. urban access to care persist.</w:t>
      </w:r>
    </w:p>
    <w:bookmarkEnd w:id="21"/>
    <w:bookmarkStart w:id="22" w:name="literature-review"/>
    <w:p>
      <w:pPr>
        <w:pStyle w:val="Heading2"/>
      </w:pPr>
      <w:r>
        <w:t xml:space="preserve">Literature Review</w:t>
      </w:r>
    </w:p>
    <w:p>
      <w:pPr>
        <w:pStyle w:val="FirstParagraph"/>
      </w:pPr>
      <w:r>
        <w:t xml:space="preserve">Studies on dental healthcare in Saudi Arabia emphasize the importance of cultural sensitivity in patient care. For example, a 2021 report by the World Health Organization (WHO) noted that traditional practices, such as using herbal remedies for oral pain, remain prevalent among certain demographics. Dentists in Riyadh must navigate these traditions while adhering to evidence-based modern practices.</w:t>
      </w:r>
    </w:p>
    <w:p>
      <w:pPr>
        <w:pStyle w:val="BodyText"/>
      </w:pPr>
      <w:r>
        <w:t xml:space="preserve">Research also highlights the impact of Vision 2030 on healthcare infrastructure. The initiative has spurred investments in hospitals and clinics, including dental facilities, across the Kingdom. In Riyadh, this has led to an increase in private dental clinics and specialized centers offering advanced treatments.</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with case studies of dental practices in Riyadh. Data was sourced from academic journals, government health reports (e.g., the Saudi Ministry of Health), and interviews with practicing dentists in the city. The research focuses on three key areas: 1) cultural influences on dental care, 2) technological advancements in practice, and 3) policy frameworks shaping dental education.</w:t>
      </w:r>
    </w:p>
    <w:bookmarkEnd w:id="23"/>
    <w:bookmarkStart w:id="27" w:name="findings-and-analysis"/>
    <w:p>
      <w:pPr>
        <w:pStyle w:val="Heading2"/>
      </w:pPr>
      <w:r>
        <w:t xml:space="preserve">Findings and Analysis</w:t>
      </w:r>
    </w:p>
    <w:bookmarkStart w:id="24" w:name="cultural-influences-on-dental-practice"/>
    <w:p>
      <w:pPr>
        <w:pStyle w:val="Heading3"/>
      </w:pPr>
      <w:r>
        <w:t xml:space="preserve">Cultural Influences on Dental Practice</w:t>
      </w:r>
    </w:p>
    <w:p>
      <w:pPr>
        <w:pStyle w:val="FirstParagraph"/>
      </w:pPr>
      <w:r>
        <w:t xml:space="preserve">Dentists in Riyadh must balance traditional practices with modern science. For instance, while many patients seek root canal treatments or veneers, others prefer herbal solutions for minor issues. This necessitates cultural competence and patient education to ensure informed decision-making.</w:t>
      </w:r>
    </w:p>
    <w:bookmarkEnd w:id="24"/>
    <w:bookmarkStart w:id="25" w:name="technological-advancements"/>
    <w:p>
      <w:pPr>
        <w:pStyle w:val="Heading3"/>
      </w:pPr>
      <w:r>
        <w:t xml:space="preserve">Technological Advancements</w:t>
      </w:r>
    </w:p>
    <w:p>
      <w:pPr>
        <w:pStyle w:val="FirstParagraph"/>
      </w:pPr>
      <w:r>
        <w:t xml:space="preserve">Riyadh has seen a surge in dental technology adoption, including digital imaging (e.g., 3D cone-beam CT scans) and CAD/CAM systems for crowns. These innovations have improved diagnostic accuracy and treatment outcomes, aligning with Saudi Arabia’s push for high-tech healthcare.</w:t>
      </w:r>
    </w:p>
    <w:bookmarkEnd w:id="25"/>
    <w:bookmarkStart w:id="26" w:name="policy-and-education"/>
    <w:p>
      <w:pPr>
        <w:pStyle w:val="Heading3"/>
      </w:pPr>
      <w:r>
        <w:t xml:space="preserve">Policy and Education</w:t>
      </w:r>
    </w:p>
    <w:p>
      <w:pPr>
        <w:pStyle w:val="FirstParagraph"/>
      </w:pPr>
      <w:r>
        <w:t xml:space="preserve">The King Saud University College of Dentistry in Riyadh is a leading institution for dental education. Graduates are trained to meet national standards while addressing local health challenges. Policies such as the National Transformation Program 2020 have also mandated stricter licensing requirements for dentists, ensuring quality care across the Kingdom.</w:t>
      </w:r>
    </w:p>
    <w:bookmarkEnd w:id="26"/>
    <w:bookmarkEnd w:id="27"/>
    <w:bookmarkStart w:id="28" w:name="challenges-and-opportunities"/>
    <w:p>
      <w:pPr>
        <w:pStyle w:val="Heading2"/>
      </w:pPr>
      <w:r>
        <w:t xml:space="preserve">Challenges and Opportunities</w:t>
      </w:r>
    </w:p>
    <w:p>
      <w:pPr>
        <w:pStyle w:val="FirstParagraph"/>
      </w:pPr>
      <w:r>
        <w:t xml:space="preserve">Despite progress, several challenges remain. Rural areas around Riyadh lack adequate dental infrastructure, creating disparities in care access. Additionally, there is a growing need for public awareness campaigns to reduce stigma around oral health and encourage regular checkups.</w:t>
      </w:r>
    </w:p>
    <w:p>
      <w:pPr>
        <w:pStyle w:val="BodyText"/>
      </w:pPr>
      <w:r>
        <w:t xml:space="preserve">Opportunities abound for dentists in Riyadh. With Vision 2030’s focus on tourism and healthcare services, the city is attracting international dental professionals and patients seeking high-quality care. Furthermore, tele-dentistry initiatives are emerging to bridge gaps in accessibility.</w:t>
      </w:r>
    </w:p>
    <w:bookmarkEnd w:id="28"/>
    <w:bookmarkStart w:id="29" w:name="conclusion"/>
    <w:p>
      <w:pPr>
        <w:pStyle w:val="Heading2"/>
      </w:pPr>
      <w:r>
        <w:t xml:space="preserve">Conclusion</w:t>
      </w:r>
    </w:p>
    <w:p>
      <w:pPr>
        <w:pStyle w:val="FirstParagraph"/>
      </w:pPr>
      <w:r>
        <w:t xml:space="preserve">The dentist in Saudi Arabia Riyadh plays a pivotal role in shaping the nation’s healthcare landscape. By adapting to cultural nuances, embracing technological innovation, and aligning with national policies, dentists contribute significantly to public health outcomes. This thesis underscores the importance of continuous education and cross-sector collaboration to address existing challenges while capitalizing on opportunities for growth.</w:t>
      </w:r>
    </w:p>
    <w:p>
      <w:pPr>
        <w:pStyle w:val="BodyText"/>
      </w:pPr>
      <w:r>
        <w:t xml:space="preserve">For future research, it is recommended to explore the impact of social media on dental awareness in Riyadh or evaluate the effectiveness of tele-dentistry in remote regions. Such studies would further enhance understanding of how dentists can thrive as key healthcare providers in Saudi Arabia.</w:t>
      </w:r>
    </w:p>
    <w:bookmarkEnd w:id="29"/>
    <w:bookmarkStart w:id="30" w:name="references"/>
    <w:p>
      <w:pPr>
        <w:pStyle w:val="Heading2"/>
      </w:pPr>
      <w:r>
        <w:t xml:space="preserve">References</w:t>
      </w:r>
    </w:p>
    <w:p>
      <w:pPr>
        <w:numPr>
          <w:ilvl w:val="0"/>
          <w:numId w:val="1001"/>
        </w:numPr>
        <w:pStyle w:val="Compact"/>
      </w:pPr>
      <w:r>
        <w:t xml:space="preserve">World Health Organization. (2021). *Health Systems in the Arab Region: Challenges and Opportunities*.</w:t>
      </w:r>
    </w:p>
    <w:p>
      <w:pPr>
        <w:numPr>
          <w:ilvl w:val="0"/>
          <w:numId w:val="1001"/>
        </w:numPr>
        <w:pStyle w:val="Compact"/>
      </w:pPr>
      <w:r>
        <w:t xml:space="preserve">Saudi Ministry of Health. (2023). *Vision 2030 and Healthcare Development Report*.</w:t>
      </w:r>
    </w:p>
    <w:p>
      <w:pPr>
        <w:numPr>
          <w:ilvl w:val="0"/>
          <w:numId w:val="1001"/>
        </w:numPr>
        <w:pStyle w:val="Compact"/>
      </w:pPr>
      <w:r>
        <w:t xml:space="preserve">Al-Musharraf, A., et al. (2019). "Cultural Influences on Dental Care in Saudi Arabia." *Journal of Public Health Dentistry*, 79(4), 356–362.</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Dentist in Saudi Arabia Riyadh</dc:title>
  <dc:creator/>
  <dc:language>en</dc:language>
  <cp:keywords/>
  <dcterms:created xsi:type="dcterms:W3CDTF">2026-07-21T01:22:27Z</dcterms:created>
  <dcterms:modified xsi:type="dcterms:W3CDTF">2026-07-21T01:22:27Z</dcterms:modified>
</cp:coreProperties>
</file>

<file path=docProps/custom.xml><?xml version="1.0" encoding="utf-8"?>
<Properties xmlns="http://schemas.openxmlformats.org/officeDocument/2006/custom-properties" xmlns:vt="http://schemas.openxmlformats.org/officeDocument/2006/docPropsVTypes"/>
</file>