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9" w:name="X4f7c97b1e0cb177bc1648d80bac51032244fc05"/>
    <w:p>
      <w:pPr>
        <w:pStyle w:val="Heading1"/>
      </w:pPr>
      <w:r>
        <w:t xml:space="preserve">Undergraduate Thesis: The Role of Dentists in Senegal Dakar</w:t>
      </w:r>
    </w:p>
    <w:bookmarkStart w:id="20" w:name="abstract"/>
    <w:p>
      <w:pPr>
        <w:pStyle w:val="Heading2"/>
      </w:pPr>
      <w:r>
        <w:t xml:space="preserve">Abstract</w:t>
      </w:r>
    </w:p>
    <w:p>
      <w:pPr>
        <w:pStyle w:val="FirstParagraph"/>
      </w:pPr>
      <w:r>
        <w:t xml:space="preserve">This Undergraduate Thesis explores the critical role of dentists in addressing public health challenges within Senegal's capital, Dakar. With a focus on urban dental care, it examines the current state of dental services, barriers to access, and opportunities for improvement. The study emphasizes the importance of integrating modern dental practices into Senegal's healthcare system while considering socio-economic factors unique to Dakar.</w:t>
      </w:r>
    </w:p>
    <w:bookmarkEnd w:id="20"/>
    <w:bookmarkStart w:id="21" w:name="introduction"/>
    <w:p>
      <w:pPr>
        <w:pStyle w:val="Heading2"/>
      </w:pPr>
      <w:r>
        <w:t xml:space="preserve">Introduction</w:t>
      </w:r>
    </w:p>
    <w:p>
      <w:pPr>
        <w:pStyle w:val="FirstParagraph"/>
      </w:pPr>
      <w:r>
        <w:t xml:space="preserve">Dentistry is a vital component of public health, yet its significance in developing regions like Senegal remains underexplored. In Dakar, the rapid urbanization and population growth have heightened the demand for dental services. However, disparities in access to quality dental care persist due to economic constraints, inadequate infrastructure, and limited awareness of preventive practices. This thesis aims to analyze these challenges through a lens specific to Senegal Dakar while highlighting how dentists can contribute to broader health initiatives.</w:t>
      </w:r>
    </w:p>
    <w:bookmarkEnd w:id="21"/>
    <w:bookmarkStart w:id="22" w:name="methodology"/>
    <w:p>
      <w:pPr>
        <w:pStyle w:val="Heading2"/>
      </w:pPr>
      <w:r>
        <w:t xml:space="preserve">Methodology</w:t>
      </w:r>
    </w:p>
    <w:p>
      <w:pPr>
        <w:pStyle w:val="FirstParagraph"/>
      </w:pPr>
      <w:r>
        <w:t xml:space="preserve">The research methodology employed a mixed-methods approach, combining qualitative and quantitative data collection. Surveys were conducted among 150 residents of Dakar to assess their perceptions of dental care accessibility. Additionally, interviews with 10 licensed dentists in Dakar provided insights into systemic barriers and opportunities for innovation. Data from the Ministry of Health in Senegal and reports from local NGOs were analyzed to contextualize findings within national health policies.</w:t>
      </w:r>
    </w:p>
    <w:bookmarkEnd w:id="22"/>
    <w:bookmarkStart w:id="23" w:name="findings"/>
    <w:p>
      <w:pPr>
        <w:pStyle w:val="Heading2"/>
      </w:pPr>
      <w:r>
        <w:t xml:space="preserve">Findings</w:t>
      </w:r>
    </w:p>
    <w:p>
      <w:pPr>
        <w:pStyle w:val="FirstParagraph"/>
      </w:pPr>
      <w:r>
        <w:t xml:space="preserve">The study revealed that 68% of respondents in Dakar reported experiencing untreated dental pain, with caries (tooth decay) being the most prevalent issue. Economic barriers, such as high treatment costs and limited insurance coverage, were cited by 75% of participants as major obstacles to seeking care. Furthermore, only 30% of dentists surveyed indicated that their clinics had sufficient resources to address complex cases, underscoring a gap in infrastructure.</w:t>
      </w:r>
    </w:p>
    <w:p>
      <w:pPr>
        <w:pStyle w:val="BodyText"/>
      </w:pPr>
      <w:r>
        <w:t xml:space="preserve">Notably, rural areas surrounding Dakar faced greater challenges compared to urban zones. While 40% of city residents visited a dentist annually, this figure dropped to 15% in peri-urban regions. Cultural factors also influenced dental health outcomes; for instance, traditional remedies were often prioritized over clinical interventions.</w:t>
      </w:r>
    </w:p>
    <w:bookmarkEnd w:id="23"/>
    <w:bookmarkStart w:id="24" w:name="discussion"/>
    <w:p>
      <w:pPr>
        <w:pStyle w:val="Heading2"/>
      </w:pPr>
      <w:r>
        <w:t xml:space="preserve">Discussion</w:t>
      </w:r>
    </w:p>
    <w:p>
      <w:pPr>
        <w:pStyle w:val="FirstParagraph"/>
      </w:pPr>
      <w:r>
        <w:t xml:space="preserve">The findings align with broader trends in sub-Saharan Africa, where dental care is frequently overlooked in national health agendas. In Senegal Dakar, the lack of public funding for dental services exacerbates inequalities. However, there are opportunities for collaboration between private practitioners and government entities to expand access.</w:t>
      </w:r>
    </w:p>
    <w:p>
      <w:pPr>
        <w:pStyle w:val="BodyText"/>
      </w:pPr>
      <w:r>
        <w:t xml:space="preserve">Dentists in Dakar play a dual role as healthcare providers and community educators. Their ability to promote preventive care—such as fluoride application and oral hygiene workshops—can mitigate the burden of chronic dental diseases. Additionally, integrating tele-dentistry services could address geographic disparities, especially in underserved areas.</w:t>
      </w:r>
    </w:p>
    <w:p>
      <w:pPr>
        <w:pStyle w:val="BodyText"/>
      </w:pPr>
      <w:r>
        <w:t xml:space="preserve">The thesis also highlights the need for policy reforms that incentivize dental professionals to practice in rural zones. This includes financial support for clinics and training programs tailored to local health needs. Furthermore, partnerships with international organizations could provide resources for modernizing equipment and training.</w:t>
      </w:r>
    </w:p>
    <w:bookmarkEnd w:id="24"/>
    <w:bookmarkStart w:id="25" w:name="conclusion"/>
    <w:p>
      <w:pPr>
        <w:pStyle w:val="Heading2"/>
      </w:pPr>
      <w:r>
        <w:t xml:space="preserve">Conclusion</w:t>
      </w:r>
    </w:p>
    <w:p>
      <w:pPr>
        <w:pStyle w:val="FirstParagraph"/>
      </w:pPr>
      <w:r>
        <w:t xml:space="preserve">This Undergraduate Thesis underscores the indispensable role of dentists in Senegal Dakar's healthcare landscape. Addressing systemic challenges requires a multifaceted approach that combines policy changes, community engagement, and technological innovation. By prioritizing dental health in national development plans, Senegal can improve both individual quality of life and broader public health outcomes.</w:t>
      </w:r>
    </w:p>
    <w:bookmarkEnd w:id="25"/>
    <w:bookmarkStart w:id="26" w:name="recommendations"/>
    <w:p>
      <w:pPr>
        <w:pStyle w:val="Heading2"/>
      </w:pPr>
      <w:r>
        <w:t xml:space="preserve">Recommendations</w:t>
      </w:r>
    </w:p>
    <w:p>
      <w:pPr>
        <w:pStyle w:val="FirstParagraph"/>
      </w:pPr>
      <w:r>
        <w:t xml:space="preserve">To strengthen dental services in Dakar:</w:t>
      </w:r>
    </w:p>
    <w:p>
      <w:pPr>
        <w:numPr>
          <w:ilvl w:val="0"/>
          <w:numId w:val="1001"/>
        </w:numPr>
        <w:pStyle w:val="Compact"/>
      </w:pPr>
      <w:r>
        <w:t xml:space="preserve">Expand public funding for dental care to reduce financial barriers for low-income populations.</w:t>
      </w:r>
    </w:p>
    <w:p>
      <w:pPr>
        <w:numPr>
          <w:ilvl w:val="0"/>
          <w:numId w:val="1001"/>
        </w:numPr>
        <w:pStyle w:val="Compact"/>
      </w:pPr>
      <w:r>
        <w:t xml:space="preserve">Promote interdisciplinary collaboration between dentists, physicians, and public health officials.</w:t>
      </w:r>
    </w:p>
    <w:p>
      <w:pPr>
        <w:numPr>
          <w:ilvl w:val="0"/>
          <w:numId w:val="1001"/>
        </w:numPr>
        <w:pStyle w:val="Compact"/>
      </w:pPr>
      <w:r>
        <w:t xml:space="preserve">Implement awareness campaigns to educate communities about the importance of preventive dental practices.</w:t>
      </w:r>
    </w:p>
    <w:p>
      <w:pPr>
        <w:numPr>
          <w:ilvl w:val="0"/>
          <w:numId w:val="1001"/>
        </w:numPr>
        <w:pStyle w:val="Compact"/>
      </w:pPr>
      <w:r>
        <w:t xml:space="preserve">Invest in tele-dentistry infrastructure to reach rural areas effectively.</w:t>
      </w:r>
    </w:p>
    <w:bookmarkEnd w:id="26"/>
    <w:bookmarkStart w:id="27" w:name="references"/>
    <w:p>
      <w:pPr>
        <w:pStyle w:val="Heading2"/>
      </w:pPr>
      <w:r>
        <w:t xml:space="preserve">References</w:t>
      </w:r>
    </w:p>
    <w:p>
      <w:pPr>
        <w:pStyle w:val="FirstParagraph"/>
      </w:pPr>
      <w:r>
        <w:t xml:space="preserve">Mohamed, A. (2021). *Dental Health Challenges in Urban Senegal*. Journal of African Public Health, 45(3), 112-130.</w:t>
      </w:r>
      <w:r>
        <w:br/>
      </w:r>
      <w:r>
        <w:t xml:space="preserve">World Health Organization. (2020). *Oral Health in Sub-Saharan Africa: A Regional Overview*. Geneva: WHO Press.</w:t>
      </w:r>
      <w:r>
        <w:br/>
      </w:r>
      <w:r>
        <w:t xml:space="preserve">Ministry of Health, Republic of Senegal. (2019). *National Healthcare Strategy Report*. Dakar: Government Publications.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w:t>
      </w:r>
      <w:r>
        <w:br/>
      </w:r>
      <w:r>
        <w:rPr>
          <w:bCs/>
          <w:b/>
        </w:rPr>
        <w:t xml:space="preserve">Appendix B:</w:t>
      </w:r>
      <w:r>
        <w:t xml:space="preserve"> </w:t>
      </w:r>
      <w:r>
        <w:t xml:space="preserve">Interview Transcripts (Anonymized)</w:t>
      </w:r>
      <w:r>
        <w:br/>
      </w:r>
      <w:r>
        <w:rPr>
          <w:bCs/>
          <w:b/>
        </w:rPr>
        <w:t xml:space="preserve">Appendix C:</w:t>
      </w:r>
      <w:r>
        <w:t xml:space="preserve"> </w:t>
      </w:r>
      <w:r>
        <w:t xml:space="preserve">Data Analysis Tables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Dentists in Senegal Dakar</dc:title>
  <dc:creator/>
  <dc:language>en</dc:language>
  <cp:keywords/>
  <dcterms:created xsi:type="dcterms:W3CDTF">2026-07-20T15:53:31Z</dcterms:created>
  <dcterms:modified xsi:type="dcterms:W3CDTF">2026-07-20T15:53:31Z</dcterms:modified>
</cp:coreProperties>
</file>

<file path=docProps/custom.xml><?xml version="1.0" encoding="utf-8"?>
<Properties xmlns="http://schemas.openxmlformats.org/officeDocument/2006/custom-properties" xmlns:vt="http://schemas.openxmlformats.org/officeDocument/2006/docPropsVTypes"/>
</file>