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93c4a6d2697eef73e70e9583c080fca487f093"/>
    <w:p>
      <w:pPr>
        <w:pStyle w:val="Heading1"/>
      </w:pPr>
      <w:r>
        <w:t xml:space="preserve">Undergraduate Thesis: The Role of Dentists in Thailand Bangkok</w:t>
      </w:r>
    </w:p>
    <w:bookmarkStart w:id="20" w:name="abstract"/>
    <w:p>
      <w:pPr>
        <w:pStyle w:val="Heading2"/>
      </w:pPr>
      <w:r>
        <w:t xml:space="preserve">Abstract</w:t>
      </w:r>
    </w:p>
    <w:p>
      <w:pPr>
        <w:pStyle w:val="FirstParagraph"/>
      </w:pPr>
      <w:r>
        <w:t xml:space="preserve">This undergraduate thesis explores the critical role of dentists in the city of Bangkok, Thailand. It examines the unique challenges and opportunities faced by dental professionals in this bustling metropolis, highlighting how cultural, economic, and regulatory factors shape dental practices. The study aims to provide insights into the importance of dentistry within Thailand’s healthcare system and its implications for students pursuing undergraduate studies in related fields. By analyzing current trends, challenges, and future prospects for dentists in Bangkok, this thesis seeks to contribute to the academic discourse on oral health services in Southeast Asia.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and-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city of Bangkok, as the capital of Thailand, is a hub for medical innovation, cultural diversity, and rapid urbanization. Within this dynamic environment, dentists play a pivotal role in ensuring public health and well-being. However, their work is influenced by factors unique to Thailand’s healthcare landscape and the challenges posed by a densely populated urban area like Bangkok. This thesis investigates the responsibilities of dentists in Thailand Bangkok, emphasizing how their practices align with national policies, cultural norms, and global dental standards.</w:t>
      </w:r>
    </w:p>
    <w:p>
      <w:pPr>
        <w:pStyle w:val="BodyText"/>
      </w:pPr>
      <w:r>
        <w:t xml:space="preserve">The primary objectives of this study are: (1) to analyze the current state of dental care in Bangkok, (2) to evaluate challenges faced by dentists operating in this region, and (3) to propose strategies for improving access to quality oral health services. By addressing these goals, the thesis aims to bridge academic knowledge with practical insights relevant for students studying Dentist-related disciplines.</w:t>
      </w:r>
    </w:p>
    <w:bookmarkEnd w:id="22"/>
    <w:bookmarkStart w:id="23" w:name="literature-review"/>
    <w:p>
      <w:pPr>
        <w:pStyle w:val="Heading2"/>
      </w:pPr>
      <w:r>
        <w:t xml:space="preserve">Literature Review</w:t>
      </w:r>
    </w:p>
    <w:p>
      <w:pPr>
        <w:pStyle w:val="FirstParagraph"/>
      </w:pPr>
      <w:r>
        <w:t xml:space="preserve">Dental care in Thailand has evolved significantly over the past decade, driven by government initiatives such as the Universal Coverage Scheme (UCS), which provides subsidized healthcare to all citizens. Bangkok, with its high population density and diverse socioeconomic groups, presents a unique case study for understanding dental service delivery. According to recent studies, 80% of Thais visit a dentist at least once every two years, yet disparities in access persist between urban and rural areas.</w:t>
      </w:r>
    </w:p>
    <w:p>
      <w:pPr>
        <w:pStyle w:val="BodyText"/>
      </w:pPr>
      <w:r>
        <w:t xml:space="preserve">The role of Dentist in Thailand is shaped by both traditional practices and modern advancements. For instance, the integration of digital technologies such as intraoral cameras and computer-aided design (CAD) systems has improved diagnostic accuracy. However, Bangkok’s rapid growth has also increased demand for specialized dental services, such as cosmetic dentistry and orthodontics.</w:t>
      </w:r>
    </w:p>
    <w:bookmarkEnd w:id="23"/>
    <w:bookmarkStart w:id="24" w:name="methodology"/>
    <w:p>
      <w:pPr>
        <w:pStyle w:val="Heading2"/>
      </w:pPr>
      <w:r>
        <w:t xml:space="preserve">Methodology</w:t>
      </w:r>
    </w:p>
    <w:p>
      <w:pPr>
        <w:pStyle w:val="FirstParagraph"/>
      </w:pPr>
      <w:r>
        <w:t xml:space="preserve">This thesis employs a qualitative research approach, utilizing secondary data from academic journals, government reports, and professional organizations. Information was gathered on the following aspects: (1) dental care policies in Thailand, (2) challenges faced by Dentist in Bangkok (e.g., overcrowding of clinics, patient education gaps), and (3) global best practices for oral health management.</w:t>
      </w:r>
    </w:p>
    <w:p>
      <w:pPr>
        <w:pStyle w:val="BodyText"/>
      </w:pPr>
      <w:r>
        <w:t xml:space="preserve">Data analysis focused on identifying patterns in how Bangkok’s dentists adapt to local conditions while adhering to international standards. Key themes included the impact of cultural attitudes toward dental care and the role of technology in bridging service gaps.</w:t>
      </w:r>
    </w:p>
    <w:bookmarkEnd w:id="24"/>
    <w:bookmarkStart w:id="25" w:name="results-and-discussion"/>
    <w:p>
      <w:pPr>
        <w:pStyle w:val="Heading2"/>
      </w:pPr>
      <w:r>
        <w:t xml:space="preserve">Results and Discussion</w:t>
      </w:r>
    </w:p>
    <w:p>
      <w:pPr>
        <w:pStyle w:val="FirstParagraph"/>
      </w:pPr>
      <w:r>
        <w:t xml:space="preserve">Key findings from this study include: (1) The high demand for dental services in Bangkok has led to a proliferation of private clinics, though disparities exist between affluent and lower-income neighborhoods. (2) Cultural stigma surrounding dental procedures remains a barrier for some patients, particularly older generations. (3) Dentists in Bangkok must balance cost-effective care with the need to adopt advanced technologies.</w:t>
      </w:r>
    </w:p>
    <w:p>
      <w:pPr>
        <w:pStyle w:val="BodyText"/>
      </w:pPr>
      <w:r>
        <w:t xml:space="preserve">These results highlight the complexity of operating as a Dentist in Thailand Bangkok. For instance, while government subsidies reduce financial barriers for low-income patients, private clinics often prioritize profit margins over long-term patient outcomes. Additionally, language and literacy challenges hinder effective communication between dentists and patients from rural backgrounds.</w:t>
      </w:r>
    </w:p>
    <w:p>
      <w:pPr>
        <w:pStyle w:val="BodyText"/>
      </w:pPr>
      <w:r>
        <w:t xml:space="preserve">The study also underscores the importance of interdisciplinary collaboration. Dentists in Bangkok frequently work with public health officials to design outreach programs targeting underserved communities. Such initiatives align with Thailand’s National Health Development Strategy, which emphasizes preventive care.</w:t>
      </w:r>
    </w:p>
    <w:bookmarkEnd w:id="25"/>
    <w:bookmarkStart w:id="26" w:name="conclusion"/>
    <w:p>
      <w:pPr>
        <w:pStyle w:val="Heading2"/>
      </w:pPr>
      <w:r>
        <w:t xml:space="preserve">Conclusion and Recommendations</w:t>
      </w:r>
    </w:p>
    <w:p>
      <w:pPr>
        <w:pStyle w:val="FirstParagraph"/>
      </w:pPr>
      <w:r>
        <w:t xml:space="preserve">In conclusion, dentists in Bangkok play a vital role in ensuring the oral health of Thailand’s population. However, their work is influenced by a complex interplay of social, economic, and regulatory factors unique to this region. For undergraduate students studying Dentist-related fields in Thailand Bangkok, understanding these dynamics is essential for developing practical skills and ethical frameworks.</w:t>
      </w:r>
    </w:p>
    <w:p>
      <w:pPr>
        <w:pStyle w:val="BodyText"/>
      </w:pPr>
      <w:r>
        <w:t xml:space="preserve">Recommendations for future research include: (1) Investigating the long-term effects of dental tourism on local practitioners, (2) Evaluating the effectiveness of tele-dentistry in rural areas adjacent to Bangkok, and (3) Exploring the integration of traditional Thai medicine into modern dental practices. These topics could provide valuable insights for both students and professionals in the field.</w:t>
      </w:r>
    </w:p>
    <w:bookmarkEnd w:id="26"/>
    <w:bookmarkStart w:id="27" w:name="references"/>
    <w:p>
      <w:pPr>
        <w:pStyle w:val="Heading2"/>
      </w:pPr>
      <w:r>
        <w:t xml:space="preserve">References</w:t>
      </w:r>
    </w:p>
    <w:p>
      <w:pPr>
        <w:numPr>
          <w:ilvl w:val="0"/>
          <w:numId w:val="1002"/>
        </w:numPr>
        <w:pStyle w:val="Compact"/>
      </w:pPr>
      <w:r>
        <w:t xml:space="preserve">Ministry of Public Health, Thailand. (2023). National Health Development Strategy 2015–2030.</w:t>
      </w:r>
    </w:p>
    <w:p>
      <w:pPr>
        <w:numPr>
          <w:ilvl w:val="0"/>
          <w:numId w:val="1002"/>
        </w:numPr>
        <w:pStyle w:val="Compact"/>
      </w:pPr>
      <w:r>
        <w:t xml:space="preserve">Sriphrom, P. (2019). Dental Care Access in Urban Thailand: A Case Study of Bangkok. Journal of Southeast Asian Dentistry.</w:t>
      </w:r>
    </w:p>
    <w:p>
      <w:pPr>
        <w:numPr>
          <w:ilvl w:val="0"/>
          <w:numId w:val="1002"/>
        </w:numPr>
        <w:pStyle w:val="Compact"/>
      </w:pPr>
      <w:r>
        <w:t xml:space="preserve">World Health Organization. (2021). Oral Health in the Asia-Pacific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Thailand Bangkok</dc:title>
  <dc:creator/>
  <dc:language>en</dc:language>
  <cp:keywords/>
  <dcterms:created xsi:type="dcterms:W3CDTF">2026-07-21T09:51:11Z</dcterms:created>
  <dcterms:modified xsi:type="dcterms:W3CDTF">2026-07-21T09:51:11Z</dcterms:modified>
</cp:coreProperties>
</file>

<file path=docProps/custom.xml><?xml version="1.0" encoding="utf-8"?>
<Properties xmlns="http://schemas.openxmlformats.org/officeDocument/2006/custom-properties" xmlns:vt="http://schemas.openxmlformats.org/officeDocument/2006/docPropsVTypes"/>
</file>