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44b0dec14e7b51ccf191c4eed776a78918fe0e6"/>
    <w:p>
      <w:pPr>
        <w:pStyle w:val="Heading1"/>
      </w:pPr>
      <w:r>
        <w:t xml:space="preserve">Undergraduate Thesis: The Role of a Dentist in the United States Miami</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Dentist in the United States, with a specific focus on Miami, Florida. The study examines how cultural diversity, socioeconomic factors, and healthcare policies in Miami influence dental practices and patient care. By analyzing existing literature and case studies, this work highlights the unique challenges faced by dentists operating in a multicultural urban environment like Miami while emphasizing the importance of cultural competence and community engagement in dental services.</w:t>
      </w:r>
    </w:p>
    <w:bookmarkEnd w:id="20"/>
    <w:bookmarkStart w:id="21" w:name="introduction"/>
    <w:p>
      <w:pPr>
        <w:pStyle w:val="Heading2"/>
      </w:pPr>
      <w:r>
        <w:t xml:space="preserve">Introduction</w:t>
      </w:r>
    </w:p>
    <w:p>
      <w:pPr>
        <w:pStyle w:val="FirstParagraph"/>
      </w:pPr>
      <w:r>
        <w:t xml:space="preserve">The role of a Dentist is integral to public health, as oral health directly impacts overall well-being. In the United States, dentists must navigate a complex healthcare landscape shaped by insurance systems, regulatory frameworks, and patient demographics. However, the unique context of Miami—a city known for its cultural diversity and tropical climate—introduces additional challenges and opportunities for dental professionals. This thesis investigates how dentists in Miami adapt to these factors to deliver effective care while addressing disparities in access to services.</w:t>
      </w:r>
    </w:p>
    <w:bookmarkEnd w:id="21"/>
    <w:bookmarkStart w:id="22" w:name="literature-review"/>
    <w:p>
      <w:pPr>
        <w:pStyle w:val="Heading2"/>
      </w:pPr>
      <w:r>
        <w:t xml:space="preserve">Literature Review</w:t>
      </w:r>
    </w:p>
    <w:p>
      <w:pPr>
        <w:pStyle w:val="FirstParagraph"/>
      </w:pPr>
      <w:r>
        <w:rPr>
          <w:bCs/>
          <w:b/>
        </w:rPr>
        <w:t xml:space="preserve">Cultural Diversity in Miami:</w:t>
      </w:r>
      <w:r>
        <w:t xml:space="preserve"> </w:t>
      </w:r>
      <w:r>
        <w:t xml:space="preserve">Miami is home to a population with significant representation from Hispanic, African American, and international communities. Studies indicate that language barriers and cultural differences can affect patient communication and trust in healthcare settings. For instance, non-English-speaking patients may require interpreters or culturally tailored educational materials to understand dental procedures.</w:t>
      </w:r>
    </w:p>
    <w:p>
      <w:pPr>
        <w:pStyle w:val="BodyText"/>
      </w:pPr>
      <w:r>
        <w:rPr>
          <w:bCs/>
          <w:b/>
        </w:rPr>
        <w:t xml:space="preserve">Healthcare Disparities:</w:t>
      </w:r>
      <w:r>
        <w:t xml:space="preserve"> </w:t>
      </w:r>
      <w:r>
        <w:t xml:space="preserve">Research has shown that low-income populations in Miami often face limited access to dental care due to cost, insurance coverage gaps, and a shortage of providers in underserved areas. A 2021 report by the Florida Department of Health highlighted that over 30% of residents in Miami-Dade County lack dental insurance, exacerbating preventable oral health issues.</w:t>
      </w:r>
    </w:p>
    <w:p>
      <w:pPr>
        <w:pStyle w:val="BodyText"/>
      </w:pPr>
      <w:r>
        <w:rPr>
          <w:bCs/>
          <w:b/>
        </w:rPr>
        <w:t xml:space="preserve">Climate and Oral Health:</w:t>
      </w:r>
      <w:r>
        <w:t xml:space="preserve"> </w:t>
      </w:r>
      <w:r>
        <w:t xml:space="preserve">The humid climate and high sugar consumption associated with tropical diets in Miami can contribute to higher rates of dental caries. Dentists must educate patients on preventive measures such as fluoride use, dietary modifications, and regular check-ups to combat these environmental influences.</w:t>
      </w:r>
    </w:p>
    <w:bookmarkEnd w:id="22"/>
    <w:bookmarkStart w:id="23" w:name="methodology"/>
    <w:p>
      <w:pPr>
        <w:pStyle w:val="Heading2"/>
      </w:pPr>
      <w:r>
        <w:t xml:space="preserve">Methodology</w:t>
      </w:r>
    </w:p>
    <w:p>
      <w:pPr>
        <w:pStyle w:val="FirstParagraph"/>
      </w:pPr>
      <w:r>
        <w:t xml:space="preserve">This Undergraduate Thesis employs a qualitative review approach, analyzing existing studies, policy documents, and case studies of dental practices in Miami. Data was sourced from academic journals, government reports (e.g., Miami-Dade County Health Department), and interviews with local dentists. The analysis focuses on themes such as cultural competence, insurance barriers, and the integration of technology in patient care.</w:t>
      </w:r>
    </w:p>
    <w:bookmarkEnd w:id="23"/>
    <w:bookmarkStart w:id="24" w:name="case-study-dental-practices-in-miami"/>
    <w:p>
      <w:pPr>
        <w:pStyle w:val="Heading2"/>
      </w:pPr>
      <w:r>
        <w:t xml:space="preserve">Case Study: Dental Practices in Miami</w:t>
      </w:r>
    </w:p>
    <w:p>
      <w:pPr>
        <w:pStyle w:val="FirstParagraph"/>
      </w:pPr>
      <w:r>
        <w:rPr>
          <w:bCs/>
          <w:b/>
        </w:rPr>
        <w:t xml:space="preserve">Cultural Competence:</w:t>
      </w:r>
      <w:r>
        <w:t xml:space="preserve"> </w:t>
      </w:r>
      <w:r>
        <w:t xml:space="preserve">A case study of Dr. Maria Lopez, a dentist practicing in downtown Miami for over 15 years, reveals her emphasis on bilingual services and community outreach. Dr. Lopez conducts free dental clinics for Hispanic families and collaborates with local schools to provide oral health education in Spanish and English.</w:t>
      </w:r>
    </w:p>
    <w:p>
      <w:pPr>
        <w:pStyle w:val="BodyText"/>
      </w:pPr>
      <w:r>
        <w:rPr>
          <w:bCs/>
          <w:b/>
        </w:rPr>
        <w:t xml:space="preserve">Technology Integration:</w:t>
      </w:r>
      <w:r>
        <w:t xml:space="preserve"> </w:t>
      </w:r>
      <w:r>
        <w:t xml:space="preserve">Many dentists in Miami have adopted digital tools such as teleconsultations for follow-ups, 3D imaging for precise diagnoses, and online scheduling systems to improve patient accessibility. These innovations are critical in addressing the fast-paced lifestyle of Miami residents.</w:t>
      </w:r>
    </w:p>
    <w:bookmarkEnd w:id="24"/>
    <w:bookmarkStart w:id="25" w:name="challenges-faced-by-dentists-in-miami"/>
    <w:p>
      <w:pPr>
        <w:pStyle w:val="Heading2"/>
      </w:pPr>
      <w:r>
        <w:t xml:space="preserve">Challenges Faced by Dentists in Miami</w:t>
      </w:r>
    </w:p>
    <w:p>
      <w:pPr>
        <w:numPr>
          <w:ilvl w:val="0"/>
          <w:numId w:val="1001"/>
        </w:numPr>
        <w:pStyle w:val="Compact"/>
      </w:pPr>
      <w:r>
        <w:rPr>
          <w:bCs/>
          <w:b/>
        </w:rPr>
        <w:t xml:space="preserve">Language Barriers:</w:t>
      </w:r>
      <w:r>
        <w:t xml:space="preserve"> </w:t>
      </w:r>
      <w:r>
        <w:t xml:space="preserve">Non-English-speaking patients may struggle to articulate symptoms, leading to misdiagnoses or delayed treatments.</w:t>
      </w:r>
    </w:p>
    <w:p>
      <w:pPr>
        <w:numPr>
          <w:ilvl w:val="0"/>
          <w:numId w:val="1001"/>
        </w:numPr>
        <w:pStyle w:val="Compact"/>
      </w:pPr>
      <w:r>
        <w:rPr>
          <w:bCs/>
          <w:b/>
        </w:rPr>
        <w:t xml:space="preserve">Economic Constraints:</w:t>
      </w:r>
      <w:r>
        <w:t xml:space="preserve"> </w:t>
      </w:r>
      <w:r>
        <w:t xml:space="preserve">High costs of private dental care and limited Medicaid coverage deter many low-income families from seeking preventive care.</w:t>
      </w:r>
    </w:p>
    <w:p>
      <w:pPr>
        <w:numPr>
          <w:ilvl w:val="0"/>
          <w:numId w:val="1001"/>
        </w:numPr>
        <w:pStyle w:val="Compact"/>
      </w:pPr>
      <w:r>
        <w:rPr>
          <w:bCs/>
          <w:b/>
        </w:rPr>
        <w:t xml:space="preserve">Cultural Misunderstandings:</w:t>
      </w:r>
      <w:r>
        <w:t xml:space="preserve"> </w:t>
      </w:r>
      <w:r>
        <w:t xml:space="preserve">Some patients may distrust Western medicine due to traditional beliefs, requiring dentists to build trust through culturally sensitive communication.</w:t>
      </w:r>
    </w:p>
    <w:bookmarkEnd w:id="25"/>
    <w:bookmarkStart w:id="26" w:name="solutions-and-recommendations"/>
    <w:p>
      <w:pPr>
        <w:pStyle w:val="Heading2"/>
      </w:pPr>
      <w:r>
        <w:t xml:space="preserve">Solutions and Recommendations</w:t>
      </w:r>
    </w:p>
    <w:p>
      <w:pPr>
        <w:pStyle w:val="FirstParagraph"/>
      </w:pPr>
      <w:r>
        <w:t xml:space="preserve">To address these challenges, this thesis proposes the following solutions:</w:t>
      </w:r>
    </w:p>
    <w:p>
      <w:pPr>
        <w:numPr>
          <w:ilvl w:val="0"/>
          <w:numId w:val="1002"/>
        </w:numPr>
        <w:pStyle w:val="Compact"/>
      </w:pPr>
      <w:r>
        <w:rPr>
          <w:bCs/>
          <w:b/>
        </w:rPr>
        <w:t xml:space="preserve">Expand Language Services:</w:t>
      </w:r>
      <w:r>
        <w:t xml:space="preserve"> </w:t>
      </w:r>
      <w:r>
        <w:t xml:space="preserve">Dental offices should employ bilingual staff or partner with community organizations to provide translation services.</w:t>
      </w:r>
    </w:p>
    <w:p>
      <w:pPr>
        <w:numPr>
          <w:ilvl w:val="0"/>
          <w:numId w:val="1002"/>
        </w:numPr>
        <w:pStyle w:val="Compact"/>
      </w:pPr>
      <w:r>
        <w:rPr>
          <w:bCs/>
          <w:b/>
        </w:rPr>
        <w:t xml:space="preserve">Strengthen Outreach Programs:</w:t>
      </w:r>
      <w:r>
        <w:t xml:space="preserve"> </w:t>
      </w:r>
      <w:r>
        <w:t xml:space="preserve">Partner with local clinics and schools to offer subsidized dental care and health education in multiple languages.</w:t>
      </w:r>
    </w:p>
    <w:p>
      <w:pPr>
        <w:numPr>
          <w:ilvl w:val="0"/>
          <w:numId w:val="1002"/>
        </w:numPr>
        <w:pStyle w:val="Compact"/>
      </w:pPr>
      <w:r>
        <w:rPr>
          <w:bCs/>
          <w:b/>
        </w:rPr>
        <w:t xml:space="preserve">Promote Insurance Literacy:</w:t>
      </w:r>
      <w:r>
        <w:t xml:space="preserve"> </w:t>
      </w:r>
      <w:r>
        <w:t xml:space="preserve">Educate patients about available government programs, such as Florida’s Medicaid for Children (FAMIS) and the Dental Access Program (DAP).</w:t>
      </w:r>
    </w:p>
    <w:bookmarkEnd w:id="26"/>
    <w:bookmarkStart w:id="27" w:name="conclusion"/>
    <w:p>
      <w:pPr>
        <w:pStyle w:val="Heading2"/>
      </w:pPr>
      <w:r>
        <w:t xml:space="preserve">Conclusion</w:t>
      </w:r>
    </w:p>
    <w:p>
      <w:pPr>
        <w:pStyle w:val="FirstParagraph"/>
      </w:pPr>
      <w:r>
        <w:t xml:space="preserve">In conclusion, the role of a Dentist in the United States is multifaceted, but it takes on unique dimensions in a city like Miami. The intersection of cultural diversity, economic disparities, and environmental factors demands that dentists be both skilled clinicians and culturally aware advocates. By addressing these challenges through innovative practices and community engagement, dentists can ensure equitable oral health outcomes for all residents of Miami-Dade County. This Undergraduate Thesis underscores the importance of adapting dental care strategies to the specific needs of a dynamic urban population, ultimately contributing to broader public health goals in the United States.</w:t>
      </w:r>
    </w:p>
    <w:bookmarkEnd w:id="27"/>
    <w:bookmarkStart w:id="28" w:name="references"/>
    <w:p>
      <w:pPr>
        <w:pStyle w:val="Heading2"/>
      </w:pPr>
      <w:r>
        <w:t xml:space="preserve">References</w:t>
      </w:r>
    </w:p>
    <w:p>
      <w:pPr>
        <w:numPr>
          <w:ilvl w:val="0"/>
          <w:numId w:val="1003"/>
        </w:numPr>
        <w:pStyle w:val="Compact"/>
      </w:pPr>
      <w:r>
        <w:t xml:space="preserve">Florida Department of Health. (2021). Oral Health Report: Miami-Dade County.</w:t>
      </w:r>
    </w:p>
    <w:p>
      <w:pPr>
        <w:numPr>
          <w:ilvl w:val="0"/>
          <w:numId w:val="1003"/>
        </w:numPr>
        <w:pStyle w:val="Compact"/>
      </w:pPr>
      <w:r>
        <w:t xml:space="preserve">Carrillo, R., &amp; Pérez, L. (2019). Cultural Competence in Dental Care: A Case Study of Miami. *Journal of Public Health Dentistry*, 79(4), 302-310.</w:t>
      </w:r>
    </w:p>
    <w:p>
      <w:pPr>
        <w:numPr>
          <w:ilvl w:val="0"/>
          <w:numId w:val="1003"/>
        </w:numPr>
        <w:pStyle w:val="Compact"/>
      </w:pPr>
      <w:r>
        <w:t xml:space="preserve">Centers for Disease Control and Prevention (CDC). (2020). Oral Health Disparities in the United States.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the United States Miami</dc:title>
  <dc:creator/>
  <dc:language>en</dc:language>
  <cp:keywords/>
  <dcterms:created xsi:type="dcterms:W3CDTF">2026-07-23T11:37:28Z</dcterms:created>
  <dcterms:modified xsi:type="dcterms:W3CDTF">2026-07-23T11:37:28Z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