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Dentist</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7" w:name="X344c65e9a35dc1e01b2d78167ca2dc47319de33"/>
    <w:p>
      <w:pPr>
        <w:pStyle w:val="Heading1"/>
      </w:pPr>
      <w:r>
        <w:t xml:space="preserve">Undergraduate Thesis: The Role of Dentists in the Healthcare System of Tashkent, Uzbekistan</w:t>
      </w:r>
    </w:p>
    <w:p>
      <w:pPr>
        <w:pStyle w:val="FirstParagraph"/>
      </w:pPr>
      <w:r>
        <w:rPr>
          <w:bCs/>
          <w:b/>
        </w:rPr>
        <w:t xml:space="preserve">Introduction:</w:t>
      </w:r>
    </w:p>
    <w:p>
      <w:pPr>
        <w:pStyle w:val="BodyText"/>
      </w:pPr>
      <w:r>
        <w:t xml:space="preserve">In recent years, the healthcare sector in Uzbekistan has undergone significant transformation, particularly in urban centers like Tashkent. As the capital and largest city of Uzbekistan, Tashkent serves as a hub for medical innovation, education, and practice. Among various healthcare professions, dentistry plays a critical role in ensuring public health and quality of life. This undergraduate thesis explores the challenges, opportunities, and responsibilities faced by dentists in Tashkent. It aims to analyze the current state of dental care in the region while highlighting its significance for both academic research and practical application.</w:t>
      </w:r>
    </w:p>
    <w:bookmarkStart w:id="20" w:name="background-and-significance"/>
    <w:p>
      <w:pPr>
        <w:pStyle w:val="Heading2"/>
      </w:pPr>
      <w:r>
        <w:t xml:space="preserve">Background and Significance</w:t>
      </w:r>
    </w:p>
    <w:p>
      <w:pPr>
        <w:pStyle w:val="FirstParagraph"/>
      </w:pPr>
      <w:r>
        <w:t xml:space="preserve">Dentistry is a vital component of primary healthcare, addressing issues such as oral disease prevention, treatment of dental caries, and restoration of oral functionality. In Uzbekistan Tashkent, where rapid urbanization has increased population density and lifestyle-related health issues, the demand for qualified dentists has grown exponentially. However, disparities in access to dental care persist between affluent neighborhoods and underserved areas. This thesis investigates how dentists in Tashkent are adapting to these challenges while contributing to public health initiatives.</w:t>
      </w:r>
    </w:p>
    <w:p>
      <w:pPr>
        <w:pStyle w:val="BodyText"/>
      </w:pPr>
      <w:r>
        <w:t xml:space="preserve">Studying the role of dentists in Uzbekistan Tashkent is particularly relevant for undergraduate students pursuing careers in healthcare. It provides insights into the intersection of medical practice, policy, and cultural context. Moreover, it emphasizes the need for localized research to address unique challenges faced by dental professionals in developing regions.</w:t>
      </w:r>
    </w:p>
    <w:bookmarkEnd w:id="20"/>
    <w:bookmarkStart w:id="21" w:name="Xf3a1bff69b5ef055b4e9604cd68b76fec581e3e"/>
    <w:p>
      <w:pPr>
        <w:pStyle w:val="Heading2"/>
      </w:pPr>
      <w:r>
        <w:t xml:space="preserve">Current State of Dentistry in Uzbekistan Tashkent</w:t>
      </w:r>
    </w:p>
    <w:p>
      <w:pPr>
        <w:pStyle w:val="FirstParagraph"/>
      </w:pPr>
      <w:r>
        <w:t xml:space="preserve">Tashkent is home to numerous public and private dental clinics, as well as specialized hospitals offering advanced treatments. However, the quality of care varies widely due to factors such as resource allocation, infrastructure development, and workforce training. According to a 2023 report by the Uzbekistan Ministry of Health, over 60% of dental services in Tashkent are provided through private practice clinics. Despite this growth, public health facilities often face shortages of equipment and trained personnel.</w:t>
      </w:r>
    </w:p>
    <w:p>
      <w:pPr>
        <w:pStyle w:val="BodyText"/>
      </w:pPr>
      <w:r>
        <w:t xml:space="preserve">Oral health disparities are also evident. While wealthier districts benefit from modern dental technologies and preventive programs, lower-income communities frequently lack access to basic dental care. This thesis argues that addressing these inequities requires collaboration between government agencies, private practitioners, and academic institutions in Uzbekistan Tashkent.</w:t>
      </w:r>
    </w:p>
    <w:bookmarkEnd w:id="21"/>
    <w:bookmarkStart w:id="22" w:name="X13c2bae5eeb67975d52fc42e9e3ab94c4c1b4c4"/>
    <w:p>
      <w:pPr>
        <w:pStyle w:val="Heading2"/>
      </w:pPr>
      <w:r>
        <w:t xml:space="preserve">Professional Development Opportunities for Dentists</w:t>
      </w:r>
    </w:p>
    <w:p>
      <w:pPr>
        <w:pStyle w:val="FirstParagraph"/>
      </w:pPr>
      <w:r>
        <w:t xml:space="preserve">Tashkent offers a range of opportunities for professional growth. Dental universities in the city, such as the Tashkent Medical Institute, provide rigorous undergraduate and postgraduate programs. These institutions emphasize clinical training, ethical practice, and integration with global dental standards. Additionally, international collaborations have introduced exposure to cutting-edge techniques like laser dentistry and digital imaging.</w:t>
      </w:r>
    </w:p>
    <w:p>
      <w:pPr>
        <w:pStyle w:val="BodyText"/>
      </w:pPr>
      <w:r>
        <w:t xml:space="preserve">Continuing education is another critical aspect of a dentist's career in Tashkent. Workshops on pediatric dentistry, oral surgery, and public health policy are regularly organized by professional associations such as the Uzbek Dental Association. These programs ensure that practitioners remain updated on advancements in their field while adhering to Uzbekistan's regulatory framework.</w:t>
      </w:r>
    </w:p>
    <w:bookmarkEnd w:id="22"/>
    <w:bookmarkStart w:id="23" w:name="Xf87968d30504124dc4bfa97423cea7be6b2ff3f"/>
    <w:p>
      <w:pPr>
        <w:pStyle w:val="Heading2"/>
      </w:pPr>
      <w:r>
        <w:t xml:space="preserve">Ethical Considerations and Cultural Sensitivity</w:t>
      </w:r>
    </w:p>
    <w:p>
      <w:pPr>
        <w:pStyle w:val="FirstParagraph"/>
      </w:pPr>
      <w:r>
        <w:t xml:space="preserve">Dentists in Tashkent must navigate ethical dilemmas related to patient confidentiality, informed consent, and equitable resource distribution. In a culturally diverse city like Tashkent, where Uzbeks coexist with Tajik, Russian, and other communities, cultural sensitivity is essential for effective communication and trust-building. This thesis highlights the importance of cross-cultural training for dental students in Uzbekistan Tashkent to address language barriers and varying health beliefs.</w:t>
      </w:r>
    </w:p>
    <w:bookmarkEnd w:id="23"/>
    <w:bookmarkStart w:id="24" w:name="X1f72ee670e07b7c2d100ac56bdc5a22f8bb935c"/>
    <w:p>
      <w:pPr>
        <w:pStyle w:val="Heading2"/>
      </w:pPr>
      <w:r>
        <w:t xml:space="preserve">Future Prospects for Dentistry in Uzbekistan Tashkent</w:t>
      </w:r>
    </w:p>
    <w:p>
      <w:pPr>
        <w:pStyle w:val="FirstParagraph"/>
      </w:pPr>
      <w:r>
        <w:t xml:space="preserve">The future of dentistry in Tashkent is shaped by technological innovation, policy reforms, and shifting public priorities. The Uzbek government has prioritized healthcare modernization as part of its broader economic development plan. For example, the introduction of digital health records and telemedicine services is expected to improve access to dental care in remote areas.</w:t>
      </w:r>
    </w:p>
    <w:p>
      <w:pPr>
        <w:pStyle w:val="BodyText"/>
      </w:pPr>
      <w:r>
        <w:t xml:space="preserve">Undergraduate students in dental programs must prepare for these changes by acquiring skills in digital tools, patient-centered care, and interdisciplinary collaboration. This thesis concludes that the evolving role of dentists in Uzbekistan Tashkent requires a balance between tradition and innovation, ensuring that oral health remains a cornerstone of overall well-being.</w:t>
      </w:r>
    </w:p>
    <w:bookmarkEnd w:id="24"/>
    <w:bookmarkStart w:id="25" w:name="conclusion"/>
    <w:p>
      <w:pPr>
        <w:pStyle w:val="Heading2"/>
      </w:pPr>
      <w:r>
        <w:t xml:space="preserve">Conclusion</w:t>
      </w:r>
    </w:p>
    <w:p>
      <w:pPr>
        <w:pStyle w:val="FirstParagraph"/>
      </w:pPr>
      <w:r>
        <w:t xml:space="preserve">This undergraduate thesis underscores the critical role of dentists in shaping the healthcare landscape of Uzbekistan Tashkent. By examining current challenges, professional opportunities, and ethical considerations, it provides a comprehensive framework for understanding the complexities faced by dental professionals in this dynamic city. For future dentists in Uzbekistan Tashkent, this research serves as both a guide and an inspiration to contribute meaningfully to public health through dedication, innovation, and cultural awareness.</w:t>
      </w:r>
    </w:p>
    <w:bookmarkEnd w:id="25"/>
    <w:bookmarkStart w:id="26" w:name="references"/>
    <w:p>
      <w:pPr>
        <w:pStyle w:val="Heading2"/>
      </w:pPr>
      <w:r>
        <w:t xml:space="preserve">References</w:t>
      </w:r>
    </w:p>
    <w:p>
      <w:pPr>
        <w:numPr>
          <w:ilvl w:val="0"/>
          <w:numId w:val="1001"/>
        </w:numPr>
        <w:pStyle w:val="Compact"/>
      </w:pPr>
      <w:r>
        <w:t xml:space="preserve">Uzbekistan Ministry of Health. (2023). *Annual Healthcare Report: Tashkent Region.*</w:t>
      </w:r>
    </w:p>
    <w:p>
      <w:pPr>
        <w:numPr>
          <w:ilvl w:val="0"/>
          <w:numId w:val="1001"/>
        </w:numPr>
        <w:pStyle w:val="Compact"/>
      </w:pPr>
      <w:r>
        <w:t xml:space="preserve">Tashkent Medical Institute. (2023). *Undergraduate Dental Curriculum Handbook.*</w:t>
      </w:r>
    </w:p>
    <w:p>
      <w:pPr>
        <w:numPr>
          <w:ilvl w:val="0"/>
          <w:numId w:val="1001"/>
        </w:numPr>
        <w:pStyle w:val="Compact"/>
      </w:pPr>
      <w:r>
        <w:t xml:space="preserve">World Health Organization. (2021). *Oral Health in Developing Countries: A Global Perspective.*</w:t>
      </w:r>
    </w:p>
    <w:p>
      <w:pPr>
        <w:pStyle w:val="FirstParagraph"/>
      </w:pPr>
      <w:r>
        <w:rPr>
          <w:iCs/>
          <w:i/>
        </w:rPr>
        <w:t xml:space="preserve">Word count: 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Dentist in Uzbekistan Tashkent</dc:title>
  <dc:creator/>
  <dc:language>en</dc:language>
  <cp:keywords/>
  <dcterms:created xsi:type="dcterms:W3CDTF">2026-07-21T14:04:51Z</dcterms:created>
  <dcterms:modified xsi:type="dcterms:W3CDTF">2026-07-21T14:04:51Z</dcterms:modified>
</cp:coreProperties>
</file>

<file path=docProps/custom.xml><?xml version="1.0" encoding="utf-8"?>
<Properties xmlns="http://schemas.openxmlformats.org/officeDocument/2006/custom-properties" xmlns:vt="http://schemas.openxmlformats.org/officeDocument/2006/docPropsVTypes"/>
</file>