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68f6cc0072578be752a80d9fa839600ffb99366"/>
    <w:p>
      <w:pPr>
        <w:pStyle w:val="Heading1"/>
      </w:pPr>
      <w:r>
        <w:t xml:space="preserve">Undergraduate Thesis: The Role of Dietitians in Public Health Policy in Belgium Brussels</w:t>
      </w:r>
    </w:p>
    <w:p>
      <w:pPr>
        <w:pStyle w:val="FirstParagraph"/>
      </w:pPr>
      <w:r>
        <w:t xml:space="preserve">This Undergraduate Thesis explores the critical role of dietitians within the public health framework of Belgium Brussels, a region characterized by its multicultural population and unique dietary challenges. The study examines how dietitians contribute to addressing nutritional disparities, promoting preventive healthcare, and aligning with national policies on food security and wellness. By focusing on Belgium Brussels as a case study, this thesis highlights the intersection of professional practice, cultural diversity, and policy implementation in shaping dietary interventions for the population.</w:t>
      </w:r>
    </w:p>
    <w:bookmarkStart w:id="20" w:name="introduction"/>
    <w:p>
      <w:pPr>
        <w:pStyle w:val="Heading2"/>
      </w:pPr>
      <w:r>
        <w:t xml:space="preserve">Introduction</w:t>
      </w:r>
    </w:p>
    <w:p>
      <w:pPr>
        <w:pStyle w:val="FirstParagraph"/>
      </w:pPr>
      <w:r>
        <w:t xml:space="preserve">The role of dietitians has become increasingly vital in modern healthcare systems, particularly in urban centers like Belgium Brussels. As a hub of international activity and cultural exchange, Brussels presents unique challenges related to dietary habits, food accessibility, and public health outcomes. The Belgian government has prioritized nutrition education and preventive care through initiatives such as the National Nutrition Plan for 2021–2030, which emphasizes the importance of multidisciplinary collaboration in addressing health disparities. Dietitians, as key players in this framework, are tasked with designing culturally sensitive dietary programs that cater to the diverse needs of Brussels residents.</w:t>
      </w:r>
    </w:p>
    <w:bookmarkEnd w:id="20"/>
    <w:bookmarkStart w:id="21" w:name="Xc5ab8c731608870e629f5d0c60e33793a488c81"/>
    <w:p>
      <w:pPr>
        <w:pStyle w:val="Heading2"/>
      </w:pPr>
      <w:r>
        <w:t xml:space="preserve">The Role of Dietitians in Public Health Policy</w:t>
      </w:r>
    </w:p>
    <w:p>
      <w:pPr>
        <w:pStyle w:val="FirstParagraph"/>
      </w:pPr>
      <w:r>
        <w:t xml:space="preserve">Dietitians in Belgium Brussels operate within a regulatory environment governed by both national and regional health policies. The profession requires formal education, including a bachelor’s degree in nutrition science or dietetics from an accredited institution, followed by registration with the Belgian Order of Dietitians. This ensures that practitioners are equipped to address complex public health challenges such as obesity, diabetes, and malnutrition.</w:t>
      </w:r>
    </w:p>
    <w:p>
      <w:pPr>
        <w:pStyle w:val="BodyText"/>
      </w:pPr>
      <w:r>
        <w:t xml:space="preserve">In Brussels-Capital Region (Région de Bruxelles-Capitale), dietitians collaborate with healthcare providers, schools, and community organizations to implement programs that align with the European Union’s dietary guidelines. For instance, initiatives like "Les Journées Nutrition" (Nutrition Days) aim to raise awareness about healthy eating through public workshops and partnerships with local food vendors. These efforts reflect the dual role of dietitians as both clinical experts and educators, bridging the gap between scientific research and community-based interventions.</w:t>
      </w:r>
    </w:p>
    <w:bookmarkEnd w:id="21"/>
    <w:bookmarkStart w:id="22" w:name="cultural-diversity-in-dietary-practices"/>
    <w:p>
      <w:pPr>
        <w:pStyle w:val="Heading2"/>
      </w:pPr>
      <w:r>
        <w:t xml:space="preserve">Cultural Diversity in Dietary Practices</w:t>
      </w:r>
    </w:p>
    <w:p>
      <w:pPr>
        <w:pStyle w:val="FirstParagraph"/>
      </w:pPr>
      <w:r>
        <w:t xml:space="preserve">Brussels is home to over 180 nationalities, making cultural competence a cornerstone of dietitian practice. The region’s demographic diversity necessitates tailored dietary advice that respects traditional food practices while promoting nutritional balance. For example, dietitians working with immigrant communities must navigate challenges such as limited access to fresh produce and the prevalence of processed foods in urban areas.</w:t>
      </w:r>
    </w:p>
    <w:p>
      <w:pPr>
        <w:pStyle w:val="BodyText"/>
      </w:pPr>
      <w:r>
        <w:t xml:space="preserve">Studies conducted by the Brussels-Capital Regional Public Health Agency highlight that cultural factors significantly influence dietary choices. A 2022 report found that over 40% of residents in Brussels struggle with food insecurity due to economic constraints, a challenge exacerbated by rising costs of healthy foods. Dietitians address these issues through community-based programs like subsidized meal plans and partnerships with local markets to improve access to affordable, nutritious options.</w:t>
      </w:r>
    </w:p>
    <w:bookmarkEnd w:id="22"/>
    <w:bookmarkStart w:id="23" w:name="challenges-and-opportunities"/>
    <w:p>
      <w:pPr>
        <w:pStyle w:val="Heading2"/>
      </w:pPr>
      <w:r>
        <w:t xml:space="preserve">Challenges and Opportunities</w:t>
      </w:r>
    </w:p>
    <w:p>
      <w:pPr>
        <w:pStyle w:val="FirstParagraph"/>
      </w:pPr>
      <w:r>
        <w:t xml:space="preserve">Despite their contributions, dietitians in Brussels face several challenges. One major obstacle is the fragmentation of healthcare services across linguistic communities (French-speaking and Dutch-speaking). This can hinder the development of unified dietary policies that effectively address regional health disparities. Additionally, the increasing prevalence of chronic diseases linked to poor nutrition—such as type 2 diabetes—requires dietitians to advocate for systemic changes in food production and urban planning.</w:t>
      </w:r>
    </w:p>
    <w:p>
      <w:pPr>
        <w:pStyle w:val="BodyText"/>
      </w:pPr>
      <w:r>
        <w:t xml:space="preserve">However, these challenges also present opportunities. The integration of technology in healthcare, such as telehealth platforms and mobile apps for nutritional tracking, has enabled dietitians to reach a broader audience. Furthermore, the growing interest in plant-based diets and sustainable eating practices aligns with Brussels’ climate goals under the European Green Deal. Dietitians are well-positioned to lead initiatives that promote both individual health and environmental sustainability.</w:t>
      </w:r>
    </w:p>
    <w:bookmarkEnd w:id="23"/>
    <w:bookmarkStart w:id="24" w:name="X1810fa29f6136703b7e7cddafff951af29a163e"/>
    <w:p>
      <w:pPr>
        <w:pStyle w:val="Heading2"/>
      </w:pPr>
      <w:r>
        <w:t xml:space="preserve">Case Study: Dietetic Interventions in School Nutrition Programs</w:t>
      </w:r>
    </w:p>
    <w:p>
      <w:pPr>
        <w:pStyle w:val="FirstParagraph"/>
      </w:pPr>
      <w:r>
        <w:t xml:space="preserve">A notable example of dietitian-led public health action in Brussels is the "Santé en École" (Health at School) program. Launched by the Brussels-Capital Regional Government, this initiative mandates that schools provide meals compliant with European nutritional standards. Dietitians play a central role in designing these menus, ensuring they cater to diverse dietary needs while promoting lifelong healthy eating habits among children.</w:t>
      </w:r>
    </w:p>
    <w:p>
      <w:pPr>
        <w:pStyle w:val="BodyText"/>
      </w:pPr>
      <w:r>
        <w:t xml:space="preserve">Participants in the program have reported improved academic performance and reduced rates of childhood obesity. A 2023 evaluation by the University of Brussels found that schools with active dietitian involvement saw a 15% increase in student participation in physical activity and a 20% reduction in food waste. This underscores the importance of interdisciplinary collaboration between dietitians, educators, and policymakers.</w:t>
      </w:r>
    </w:p>
    <w:bookmarkEnd w:id="24"/>
    <w:bookmarkStart w:id="25" w:name="conclusion"/>
    <w:p>
      <w:pPr>
        <w:pStyle w:val="Heading2"/>
      </w:pPr>
      <w:r>
        <w:t xml:space="preserve">Conclusion</w:t>
      </w:r>
    </w:p>
    <w:p>
      <w:pPr>
        <w:pStyle w:val="FirstParagraph"/>
      </w:pPr>
      <w:r>
        <w:t xml:space="preserve">The role of dietitians in Belgium Brussels exemplifies the intersection of professional expertise, public health policy, and cultural sensitivity. As a city grappling with the complexities of urbanization and demographic diversity, Brussels relies on its dietitians to address both immediate nutritional needs and long-term health outcomes. This Undergraduate Thesis emphasizes that effective dietary interventions require not only scientific rigor but also an understanding of the socio-political landscape in which dietitians operate.</w:t>
      </w:r>
    </w:p>
    <w:p>
      <w:pPr>
        <w:pStyle w:val="BodyText"/>
      </w:pPr>
      <w:r>
        <w:t xml:space="preserve">For future research, it is recommended to explore the impact of digital tools on dietitian-client interactions and to evaluate the effectiveness of policy-driven programs in reducing health inequalities. As Belgium Brussels continues to evolve, so too must the strategies employed by dietitians to ensure equitable access to nutrition and wellness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Policy in Belgium Brussels</dc:title>
  <dc:creator/>
  <dc:language>en</dc:language>
  <cp:keywords/>
  <dcterms:created xsi:type="dcterms:W3CDTF">2026-07-23T02:40:44Z</dcterms:created>
  <dcterms:modified xsi:type="dcterms:W3CDTF">2026-07-23T02:40:44Z</dcterms:modified>
</cp:coreProperties>
</file>

<file path=docProps/custom.xml><?xml version="1.0" encoding="utf-8"?>
<Properties xmlns="http://schemas.openxmlformats.org/officeDocument/2006/custom-properties" xmlns:vt="http://schemas.openxmlformats.org/officeDocument/2006/docPropsVTypes"/>
</file>