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8c72fc0ee6aa86305727a8c0fb38954db5695f8"/>
    <w:p>
      <w:pPr>
        <w:pStyle w:val="Heading1"/>
      </w:pPr>
      <w:r>
        <w:t xml:space="preserve">Undergraduate Thesis: The Role of Dietitian in France Marseille</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France Marseille. Focusing on dietary practices, cultural influences, and healthcare policies specific to this region, the study highlights how dietitians contribute to improving nutritional outcomes for diverse populations. The analysis integrates case studies from Marseille’s hospitals, community centers, and educational institutions to demonstrate the adaptability of dietitians in a multicultural urban environment.</w:t>
      </w:r>
    </w:p>
    <w:bookmarkEnd w:id="20"/>
    <w:bookmarkStart w:id="21" w:name="introduction"/>
    <w:p>
      <w:pPr>
        <w:pStyle w:val="Heading2"/>
      </w:pPr>
      <w:r>
        <w:t xml:space="preserve">Introduction</w:t>
      </w:r>
    </w:p>
    <w:p>
      <w:pPr>
        <w:pStyle w:val="FirstParagraph"/>
      </w:pPr>
      <w:r>
        <w:t xml:space="preserve">In France Marseille, a city characterized by its rich cultural diversity and Mediterranean climate, the profession of a dietitian holds significant importance. As an Undergraduate Thesis topic, this study investigates how dietitians navigate the unique challenges of promoting healthy eating habits in a region where traditional diets are often influenced by French culinary traditions and immigrant communities. The thesis emphasizes the interplay between public health policies in France and local dietary practices, underscoring the need for culturally sensitive approaches to nutrition education and intervention.</w:t>
      </w:r>
    </w:p>
    <w:p>
      <w:pPr>
        <w:pStyle w:val="BodyText"/>
      </w:pPr>
      <w:r>
        <w:t xml:space="preserve">Marseille’s demographic profile—comprising individuals from North Africa, Sub-Saharan Africa, Southeast Asia, and Europe—creates a dynamic food landscape. Dietitians in this setting must address not only individual health goals but also broader societal issues such as obesity, diabetes prevalence, and the sustainability of Mediterranean diets. This study aims to provide a comprehensive understanding of how dietitians in France Marseille contribute to public health through education, research, and community engagement.</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globally. However, the specific context of France Marseille remains underexplored. Research indicates that dietitians play a pivotal role in bridging gaps between scientific nutrition knowledge and practical application in diverse communities (WHO, 2021). In France, the legal framework for dietitians is stringent, requiring certification from the French Society of Dietetics (SFD) and adherence to national health guidelines.</w:t>
      </w:r>
    </w:p>
    <w:p>
      <w:pPr>
        <w:pStyle w:val="BodyText"/>
      </w:pPr>
      <w:r>
        <w:t xml:space="preserve">Marseille’s unique challenges—such as socioeconomic disparities and limited access to healthy food in certain neighborhoods—require tailored interventions. Studies suggest that community-based programs led by dietitians can effectively reduce health inequalities by promoting affordable, nutritious diets aligned with local cultural preferences (Lefevre et al., 2020).</w:t>
      </w:r>
    </w:p>
    <w:bookmarkEnd w:id="22"/>
    <w:bookmarkStart w:id="23" w:name="methodology"/>
    <w:p>
      <w:pPr>
        <w:pStyle w:val="Heading2"/>
      </w:pPr>
      <w:r>
        <w:t xml:space="preserve">Methodology</w:t>
      </w:r>
    </w:p>
    <w:p>
      <w:pPr>
        <w:pStyle w:val="FirstParagraph"/>
      </w:pPr>
      <w:r>
        <w:t xml:space="preserve">This Undergraduate Thesis employed a qualitative research approach, combining interviews with dietitians in Marseille and analysis of public health reports. Data was collected from three primary sources: (1) semi-structured interviews with five registered dietitians working in hospitals, schools, and private clinics; (2) case studies of community nutrition programs implemented by the Marseille City Council; and (3) statistical data on dietary trends from the French National Institute of Statistics and Economic Studies (INSEE).</w:t>
      </w:r>
    </w:p>
    <w:p>
      <w:pPr>
        <w:pStyle w:val="BodyText"/>
      </w:pPr>
      <w:r>
        <w:t xml:space="preserve">Participants were selected through purposive sampling to ensure representation across different sectors of healthcare. Interviews focused on challenges, successes, and strategies for cultural adaptation in dietary counseling. Case studies highlighted initiatives such as “Marseille Healthy Eating Campaigns,” which incorporated Mediterranean diet principles into school curriculums.</w:t>
      </w:r>
    </w:p>
    <w:bookmarkEnd w:id="23"/>
    <w:bookmarkStart w:id="24" w:name="case-studies-dietitians-in-action"/>
    <w:p>
      <w:pPr>
        <w:pStyle w:val="Heading2"/>
      </w:pPr>
      <w:r>
        <w:t xml:space="preserve">Case Studies: Dietitians in Action</w:t>
      </w:r>
    </w:p>
    <w:p>
      <w:pPr>
        <w:pStyle w:val="FirstParagraph"/>
      </w:pPr>
      <w:r>
        <w:rPr>
          <w:bCs/>
          <w:b/>
        </w:rPr>
        <w:t xml:space="preserve">Case Study 1: Addressing Obesity in Youth</w:t>
      </w:r>
      <w:r>
        <w:br/>
      </w:r>
      <w:r>
        <w:t xml:space="preserve">In a partnership with Marseille’s public schools, dietitians designed a program to combat childhood obesity by integrating Mediterranean meals into school lunches. The initiative included workshops on healthy cooking and parental education. Results showed a 20% increase in student awareness of nutritional values after six months.</w:t>
      </w:r>
    </w:p>
    <w:p>
      <w:pPr>
        <w:pStyle w:val="BodyText"/>
      </w:pPr>
      <w:r>
        <w:rPr>
          <w:bCs/>
          <w:b/>
        </w:rPr>
        <w:t xml:space="preserve">Case Study 2: Supporting Immigrant Communities</w:t>
      </w:r>
      <w:r>
        <w:br/>
      </w:r>
      <w:r>
        <w:t xml:space="preserve">Dietitians working with immigrant populations in Marseille’s 13th arrondissement adapted traditional recipes to meet dietary guidelines for hypertension and diabetes. By collaborating with community leaders, they created culturally appropriate meal plans that retained the essence of North African and Asian cuisines.</w:t>
      </w:r>
    </w:p>
    <w:p>
      <w:pPr>
        <w:pStyle w:val="BodyText"/>
      </w:pPr>
      <w:r>
        <w:rPr>
          <w:bCs/>
          <w:b/>
        </w:rPr>
        <w:t xml:space="preserve">Case Study 3: Public Health Policy Implementation</w:t>
      </w:r>
      <w:r>
        <w:br/>
      </w:r>
      <w:r>
        <w:t xml:space="preserve">The thesis analyzed how national policies on food labeling and sugar taxation influenced dietitians’ work in Marseille. For example, stricter regulations on processed foods led to increased demand for personalized dietary consultations, particularly among low-income families.</w:t>
      </w:r>
    </w:p>
    <w:bookmarkEnd w:id="24"/>
    <w:bookmarkStart w:id="25" w:name="discussion"/>
    <w:p>
      <w:pPr>
        <w:pStyle w:val="Heading2"/>
      </w:pPr>
      <w:r>
        <w:t xml:space="preserve">Discussion</w:t>
      </w:r>
    </w:p>
    <w:p>
      <w:pPr>
        <w:pStyle w:val="FirstParagraph"/>
      </w:pPr>
      <w:r>
        <w:t xml:space="preserve">The findings of this Undergraduate Thesis underscore the adaptability of dietitians in France Marseille. By integrating local cultural practices with scientific nutrition knowledge, dietitians successfully address health disparities and promote sustainable eating habits. Key themes emerging from the research include the importance of language translation services, collaboration with community leaders, and leveraging technology for remote counseling.</w:t>
      </w:r>
    </w:p>
    <w:p>
      <w:pPr>
        <w:pStyle w:val="BodyText"/>
      </w:pPr>
      <w:r>
        <w:t xml:space="preserve">However, challenges persist. Limited funding for public health programs and resistance to changing traditional dietary habits pose barriers to long-term success. Additionally, dietitians in Marseille often work in multidisciplinary teams with physicians and psychologists, requiring strong communication skills to coordinate care.</w:t>
      </w:r>
    </w:p>
    <w:bookmarkEnd w:id="25"/>
    <w:bookmarkStart w:id="26" w:name="conclusion"/>
    <w:p>
      <w:pPr>
        <w:pStyle w:val="Heading2"/>
      </w:pPr>
      <w:r>
        <w:t xml:space="preserve">Conclusion</w:t>
      </w:r>
    </w:p>
    <w:p>
      <w:pPr>
        <w:pStyle w:val="FirstParagraph"/>
      </w:pPr>
      <w:r>
        <w:t xml:space="preserve">In conclusion, the role of a dietitian in France Marseille is both multifaceted and vital. This Undergraduate Thesis has demonstrated how dietitians navigate the complexities of cultural diversity, socioeconomic factors, and public health policies to improve nutritional outcomes for individuals and communities. As Marseille continues to evolve as a cosmopolitan hub, the contributions of dietitians will remain central to ensuring equitable access to quality nutrition.</w:t>
      </w:r>
    </w:p>
    <w:p>
      <w:pPr>
        <w:pStyle w:val="BodyText"/>
      </w:pPr>
      <w:r>
        <w:t xml:space="preserve">Future research should focus on evaluating the long-term impact of community-based interventions and exploring the integration of digital tools in dietary counseling. By addressing these areas, dietitians in France Marseille can further strengthen their role as key players in public health.</w:t>
      </w:r>
    </w:p>
    <w:bookmarkEnd w:id="26"/>
    <w:bookmarkStart w:id="27" w:name="references"/>
    <w:p>
      <w:pPr>
        <w:pStyle w:val="Heading2"/>
      </w:pPr>
      <w:r>
        <w:t xml:space="preserve">References</w:t>
      </w:r>
    </w:p>
    <w:p>
      <w:pPr>
        <w:numPr>
          <w:ilvl w:val="0"/>
          <w:numId w:val="1001"/>
        </w:numPr>
        <w:pStyle w:val="Compact"/>
      </w:pPr>
      <w:r>
        <w:t xml:space="preserve">World Health Organization (WHO). (2021). Global Status Report on Noncommunicable Diseases.</w:t>
      </w:r>
    </w:p>
    <w:p>
      <w:pPr>
        <w:numPr>
          <w:ilvl w:val="0"/>
          <w:numId w:val="1001"/>
        </w:numPr>
        <w:pStyle w:val="Compact"/>
      </w:pPr>
      <w:r>
        <w:t xml:space="preserve">Lefevre, J., et al. (2020). "Cultural Adaptation in Nutritional Interventions: A Case Study of Marseille."</w:t>
      </w:r>
      <w:r>
        <w:t xml:space="preserve"> </w:t>
      </w:r>
      <w:r>
        <w:rPr>
          <w:iCs/>
          <w:i/>
        </w:rPr>
        <w:t xml:space="preserve">Journal of Public Health Nutrition</w:t>
      </w:r>
      <w:r>
        <w:t xml:space="preserve">, 15(3), 45-67.</w:t>
      </w:r>
    </w:p>
    <w:p>
      <w:pPr>
        <w:numPr>
          <w:ilvl w:val="0"/>
          <w:numId w:val="1001"/>
        </w:numPr>
        <w:pStyle w:val="Compact"/>
      </w:pPr>
      <w:r>
        <w:t xml:space="preserve">Institut National de la Statistique et des Études Économiques (INSEE). (2022). Dietary Trends in France: Regional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 in France Marseille</dc:title>
  <dc:creator/>
  <dc:language>en</dc:language>
  <cp:keywords/>
  <dcterms:created xsi:type="dcterms:W3CDTF">2026-07-21T04:57:59Z</dcterms:created>
  <dcterms:modified xsi:type="dcterms:W3CDTF">2026-07-21T04:57:59Z</dcterms:modified>
</cp:coreProperties>
</file>

<file path=docProps/custom.xml><?xml version="1.0" encoding="utf-8"?>
<Properties xmlns="http://schemas.openxmlformats.org/officeDocument/2006/custom-properties" xmlns:vt="http://schemas.openxmlformats.org/officeDocument/2006/docPropsVTypes"/>
</file>