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8c8e95591065f762f1ad7b85bb888ca2c05c76e"/>
    <w:p>
      <w:pPr>
        <w:pStyle w:val="Heading1"/>
      </w:pPr>
      <w:r>
        <w:t xml:space="preserve">Undergraduate Thesis: The Role of Dietitian in Public Health in Indonesia Jakarta</w:t>
      </w:r>
    </w:p>
    <w:bookmarkStart w:id="20" w:name="introduction"/>
    <w:p>
      <w:pPr>
        <w:pStyle w:val="Heading2"/>
      </w:pPr>
      <w:r>
        <w:t xml:space="preserve">Introduction</w:t>
      </w:r>
    </w:p>
    <w:p>
      <w:pPr>
        <w:pStyle w:val="FirstParagraph"/>
      </w:pPr>
      <w:r>
        <w:t xml:space="preserve">This Undergraduate Thesis explores the critical role of a Dietitian in promoting public health, with a specific focus on Indonesia Jakarta. As one of the most populous cities in Southeast Asia, Jakarta faces unique challenges related to nutrition, lifestyle diseases, and cultural dietary habits. The work of a Dietitian is indispensable in addressing these issues through evidence-based interventions tailored to the local context. This document aims to analyze the responsibilities, challenges, and opportunities for Dietitians operating within Indonesia Jakarta's dynamic urban environment.</w:t>
      </w:r>
    </w:p>
    <w:bookmarkEnd w:id="20"/>
    <w:bookmarkStart w:id="21" w:name="background"/>
    <w:p>
      <w:pPr>
        <w:pStyle w:val="Heading2"/>
      </w:pPr>
      <w:r>
        <w:t xml:space="preserve">Background</w:t>
      </w:r>
    </w:p>
    <w:p>
      <w:pPr>
        <w:pStyle w:val="FirstParagraph"/>
      </w:pPr>
      <w:r>
        <w:t xml:space="preserve">Jakarta, the capital of Indonesia, is home to over 10 million people in its city proper and a larger metropolitan population exceeding 30 million. Rapid urbanization, economic growth, and changing dietary patterns have led to a rise in non-communicable diseases (NCDs) such as diabetes mellitus (DM), hypertension, and cardiovascular disorders. According to the Indonesian Ministry of Health, Jakarta has one of the highest rates of obesity and malnutrition coexistence in the country. A Dietitian's expertise is vital in mitigating these public health concerns by designing culturally appropriate nutrition programs and educating communities on sustainable dietary practices.</w:t>
      </w:r>
    </w:p>
    <w:bookmarkEnd w:id="21"/>
    <w:bookmarkStart w:id="22" w:name="role-of-a-dietitian-in-indonesia-jakarta"/>
    <w:p>
      <w:pPr>
        <w:pStyle w:val="Heading2"/>
      </w:pPr>
      <w:r>
        <w:t xml:space="preserve">Role of a Dietitian in Indonesia Jakarta</w:t>
      </w:r>
    </w:p>
    <w:p>
      <w:pPr>
        <w:pStyle w:val="FirstParagraph"/>
      </w:pPr>
      <w:r>
        <w:t xml:space="preserve">A Dietitian in Indonesia Jakarta operates across multiple sectors, including hospitals, schools, government health departments, and private clinics. Their primary responsibilities include:</w:t>
      </w:r>
    </w:p>
    <w:p>
      <w:pPr>
        <w:numPr>
          <w:ilvl w:val="0"/>
          <w:numId w:val="1001"/>
        </w:numPr>
        <w:pStyle w:val="Compact"/>
      </w:pPr>
      <w:r>
        <w:t xml:space="preserve">Assessing individual and community nutritional needs through dietary analysis and biochemical testing.</w:t>
      </w:r>
    </w:p>
    <w:p>
      <w:pPr>
        <w:numPr>
          <w:ilvl w:val="0"/>
          <w:numId w:val="1001"/>
        </w:numPr>
        <w:pStyle w:val="Compact"/>
      </w:pPr>
      <w:r>
        <w:t xml:space="preserve">Designing meal plans that align with the diverse cultural food preferences of Jakarta’s population (e.g., traditional Javanese, Betawi, Chinese-Indonesian cuisines).</w:t>
      </w:r>
    </w:p>
    <w:p>
      <w:pPr>
        <w:numPr>
          <w:ilvl w:val="0"/>
          <w:numId w:val="1001"/>
        </w:numPr>
        <w:pStyle w:val="Compact"/>
      </w:pPr>
      <w:r>
        <w:t xml:space="preserve">Educating patients on managing chronic diseases through diet modification, such as reducing sodium intake for hypertension.</w:t>
      </w:r>
    </w:p>
    <w:p>
      <w:pPr>
        <w:numPr>
          <w:ilvl w:val="0"/>
          <w:numId w:val="1001"/>
        </w:numPr>
        <w:pStyle w:val="Compact"/>
      </w:pPr>
      <w:r>
        <w:t xml:space="preserve">Collaborating with healthcare professionals to integrate nutrition into primary care services.</w:t>
      </w:r>
    </w:p>
    <w:p>
      <w:pPr>
        <w:numPr>
          <w:ilvl w:val="0"/>
          <w:numId w:val="1001"/>
        </w:numPr>
        <w:pStyle w:val="Compact"/>
      </w:pPr>
      <w:r>
        <w:t xml:space="preserve">Participating in public health campaigns organized by the Jakarta Health Office to combat malnutrition and NCDs.</w:t>
      </w:r>
    </w:p>
    <w:bookmarkEnd w:id="22"/>
    <w:bookmarkStart w:id="23" w:name="X875b7357ebed6c9dd2948844a2b8d08d0d45074"/>
    <w:p>
      <w:pPr>
        <w:pStyle w:val="Heading2"/>
      </w:pPr>
      <w:r>
        <w:t xml:space="preserve">Challenges Faced by Dietitians in Indonesia Jakarta</w:t>
      </w:r>
    </w:p>
    <w:p>
      <w:pPr>
        <w:pStyle w:val="FirstParagraph"/>
      </w:pPr>
      <w:r>
        <w:t xml:space="preserve">Despite their importance, Dietitians in Indonesia Jakarta encounter several challenges. These include:</w:t>
      </w:r>
    </w:p>
    <w:p>
      <w:pPr>
        <w:numPr>
          <w:ilvl w:val="0"/>
          <w:numId w:val="1002"/>
        </w:numPr>
        <w:pStyle w:val="Compact"/>
      </w:pPr>
      <w:r>
        <w:rPr>
          <w:bCs/>
          <w:b/>
        </w:rPr>
        <w:t xml:space="preserve">Cultural Diversity:</w:t>
      </w:r>
      <w:r>
        <w:t xml:space="preserve"> </w:t>
      </w:r>
      <w:r>
        <w:t xml:space="preserve">Jakarta’s multicultural population requires dietitians to navigate complex dietary traditions and misconceptions, such as the overconsumption of palm oil or reliance on processed foods.</w:t>
      </w:r>
    </w:p>
    <w:p>
      <w:pPr>
        <w:numPr>
          <w:ilvl w:val="0"/>
          <w:numId w:val="1002"/>
        </w:numPr>
        <w:pStyle w:val="Compact"/>
      </w:pPr>
      <w:r>
        <w:rPr>
          <w:bCs/>
          <w:b/>
        </w:rPr>
        <w:t xml:space="preserve">Economic Disparities:</w:t>
      </w:r>
      <w:r>
        <w:t xml:space="preserve"> </w:t>
      </w:r>
      <w:r>
        <w:t xml:space="preserve">Lower-income communities often prioritize affordability over nutrition, leading to diets high in carbohydrates and low in essential micronutrients.</w:t>
      </w:r>
    </w:p>
    <w:p>
      <w:pPr>
        <w:numPr>
          <w:ilvl w:val="0"/>
          <w:numId w:val="1002"/>
        </w:numPr>
        <w:pStyle w:val="Compact"/>
      </w:pPr>
      <w:r>
        <w:rPr>
          <w:bCs/>
          <w:b/>
        </w:rPr>
        <w:t xml:space="preserve">Lack of Awareness:</w:t>
      </w:r>
      <w:r>
        <w:t xml:space="preserve"> </w:t>
      </w:r>
      <w:r>
        <w:t xml:space="preserve">Many Indonesians lack basic knowledge about the link between diet and chronic diseases. This necessitates extensive public education efforts.</w:t>
      </w:r>
    </w:p>
    <w:p>
      <w:pPr>
        <w:numPr>
          <w:ilvl w:val="0"/>
          <w:numId w:val="1002"/>
        </w:numPr>
        <w:pStyle w:val="Compact"/>
      </w:pPr>
      <w:r>
        <w:rPr>
          <w:bCs/>
          <w:b/>
        </w:rPr>
        <w:t xml:space="preserve">Policymaking Gaps:</w:t>
      </w:r>
      <w:r>
        <w:t xml:space="preserve"> </w:t>
      </w:r>
      <w:r>
        <w:t xml:space="preserve">While the Indonesian government has introduced health guidelines, enforcement and resource allocation to nutrition programs in Jakarta remain inconsistent.</w:t>
      </w:r>
    </w:p>
    <w:bookmarkEnd w:id="23"/>
    <w:bookmarkStart w:id="24" w:name="Xd8f77cc3a2af24b32ebbbf4fc1d62ffe0dfabaa"/>
    <w:p>
      <w:pPr>
        <w:pStyle w:val="Heading2"/>
      </w:pPr>
      <w:r>
        <w:t xml:space="preserve">Strategies for Effective Nutrition Interventions</w:t>
      </w:r>
    </w:p>
    <w:p>
      <w:pPr>
        <w:pStyle w:val="FirstParagraph"/>
      </w:pPr>
      <w:r>
        <w:t xml:space="preserve">To address these challenges, Dietitians in Jakarta employ innovative strategies. For instance:</w:t>
      </w:r>
    </w:p>
    <w:p>
      <w:pPr>
        <w:numPr>
          <w:ilvl w:val="0"/>
          <w:numId w:val="1003"/>
        </w:numPr>
        <w:pStyle w:val="Compact"/>
      </w:pPr>
      <w:r>
        <w:rPr>
          <w:bCs/>
          <w:b/>
        </w:rPr>
        <w:t xml:space="preserve">Cultural Adaptation of Diets:</w:t>
      </w:r>
      <w:r>
        <w:t xml:space="preserve"> </w:t>
      </w:r>
      <w:r>
        <w:t xml:space="preserve">Designing meal plans that incorporate local ingredients like tempeh, tofu, and traditional spices to improve compliance with healthy eating guidelines.</w:t>
      </w:r>
    </w:p>
    <w:p>
      <w:pPr>
        <w:numPr>
          <w:ilvl w:val="0"/>
          <w:numId w:val="1003"/>
        </w:numPr>
        <w:pStyle w:val="Compact"/>
      </w:pPr>
      <w:r>
        <w:rPr>
          <w:bCs/>
          <w:b/>
        </w:rPr>
        <w:t xml:space="preserve">Community Engagement:</w:t>
      </w:r>
      <w:r>
        <w:t xml:space="preserve"> </w:t>
      </w:r>
      <w:r>
        <w:t xml:space="preserve">Partnering with religious leaders, schools, and community centers to conduct workshops on healthy cooking and portion control.</w:t>
      </w:r>
    </w:p>
    <w:p>
      <w:pPr>
        <w:numPr>
          <w:ilvl w:val="0"/>
          <w:numId w:val="1003"/>
        </w:numPr>
        <w:pStyle w:val="Compact"/>
      </w:pPr>
      <w:r>
        <w:rPr>
          <w:bCs/>
          <w:b/>
        </w:rPr>
        <w:t xml:space="preserve">Tech-Driven Outreach:</w:t>
      </w:r>
      <w:r>
        <w:t xml:space="preserve"> </w:t>
      </w:r>
      <w:r>
        <w:t xml:space="preserve">Utilizing social media platforms (e.g., Instagram, TikTok) to disseminate short-form educational content about nutrition in Bahasa Indonesia.</w:t>
      </w:r>
    </w:p>
    <w:p>
      <w:pPr>
        <w:numPr>
          <w:ilvl w:val="0"/>
          <w:numId w:val="1003"/>
        </w:numPr>
        <w:pStyle w:val="Compact"/>
      </w:pPr>
      <w:r>
        <w:rPr>
          <w:bCs/>
          <w:b/>
        </w:rPr>
        <w:t xml:space="preserve">Policy Advocacy:</w:t>
      </w:r>
      <w:r>
        <w:t xml:space="preserve"> </w:t>
      </w:r>
      <w:r>
        <w:t xml:space="preserve">Collaborating with the Jakarta Health Office to influence policies on food labeling, school meal programs, and restrictions on junk food marketing near schools.</w:t>
      </w:r>
    </w:p>
    <w:bookmarkEnd w:id="24"/>
    <w:bookmarkStart w:id="25" w:name="X313af3aad4eebfe4e738d99ceb03f35a7c92e77"/>
    <w:p>
      <w:pPr>
        <w:pStyle w:val="Heading2"/>
      </w:pPr>
      <w:r>
        <w:t xml:space="preserve">Case Study: Dietitian-Led Programs in Jakarta</w:t>
      </w:r>
    </w:p>
    <w:p>
      <w:pPr>
        <w:pStyle w:val="FirstParagraph"/>
      </w:pPr>
      <w:r>
        <w:t xml:space="preserve">A notable example is the “Jakarta Healthy Lifestyle Initiative,” a public-private partnership launched in 2021. Dietitians from local hospitals and universities designed a citywide campaign to reduce salt intake among hypertensive patients. Key components included:</w:t>
      </w:r>
    </w:p>
    <w:p>
      <w:pPr>
        <w:numPr>
          <w:ilvl w:val="0"/>
          <w:numId w:val="1004"/>
        </w:numPr>
        <w:pStyle w:val="Compact"/>
      </w:pPr>
      <w:r>
        <w:t xml:space="preserve">Training community health workers to identify high-risk individuals.</w:t>
      </w:r>
    </w:p>
    <w:p>
      <w:pPr>
        <w:numPr>
          <w:ilvl w:val="0"/>
          <w:numId w:val="1004"/>
        </w:numPr>
        <w:pStyle w:val="Compact"/>
      </w:pPr>
      <w:r>
        <w:t xml:space="preserve">Distributing free recipe cards with low-sodium alternatives for traditional dishes like rendang and soto ayam.</w:t>
      </w:r>
    </w:p>
    <w:p>
      <w:pPr>
        <w:numPr>
          <w:ilvl w:val="0"/>
          <w:numId w:val="1004"/>
        </w:numPr>
        <w:pStyle w:val="Compact"/>
      </w:pPr>
      <w:r>
        <w:t xml:space="preserve">Maintaining a mobile app to track patients’ progress and provide personalized feedback.</w:t>
      </w:r>
    </w:p>
    <w:p>
      <w:pPr>
        <w:pStyle w:val="FirstParagraph"/>
      </w:pPr>
      <w:r>
        <w:t xml:space="preserve">Post-campaign evaluations showed a 15% reduction in average sodium intake among participants, demonstrating the efficacy of Dietitian-driven interventions in Jakarta.</w:t>
      </w:r>
    </w:p>
    <w:bookmarkEnd w:id="25"/>
    <w:bookmarkStart w:id="26" w:name="X0f0c8aec24bc8611c5c5b00152db95a27afc2fb"/>
    <w:p>
      <w:pPr>
        <w:pStyle w:val="Heading2"/>
      </w:pPr>
      <w:r>
        <w:t xml:space="preserve">Future Directions for Dietitians in Indonesia Jakarta</w:t>
      </w:r>
    </w:p>
    <w:p>
      <w:pPr>
        <w:pStyle w:val="FirstParagraph"/>
      </w:pPr>
      <w:r>
        <w:t xml:space="preserve">The role of Dietitians in Jakarta is poised to expand with advancements in technology and growing public health awareness. Future opportunities include:</w:t>
      </w:r>
    </w:p>
    <w:p>
      <w:pPr>
        <w:numPr>
          <w:ilvl w:val="0"/>
          <w:numId w:val="1005"/>
        </w:numPr>
        <w:pStyle w:val="Compact"/>
      </w:pPr>
      <w:r>
        <w:t xml:space="preserve">Integrating artificial intelligence (AI) tools for personalized nutrition counseling.</w:t>
      </w:r>
    </w:p>
    <w:p>
      <w:pPr>
        <w:numPr>
          <w:ilvl w:val="0"/>
          <w:numId w:val="1005"/>
        </w:numPr>
        <w:pStyle w:val="Compact"/>
      </w:pPr>
      <w:r>
        <w:t xml:space="preserve">Expanding telehealth services to reach underserved areas of the city.</w:t>
      </w:r>
    </w:p>
    <w:p>
      <w:pPr>
        <w:numPr>
          <w:ilvl w:val="0"/>
          <w:numId w:val="1005"/>
        </w:numPr>
        <w:pStyle w:val="Compact"/>
      </w:pPr>
      <w:r>
        <w:t xml:space="preserve">Strengthening collaboration with food industries to promote healthier product options.</w:t>
      </w:r>
    </w:p>
    <w:p>
      <w:pPr>
        <w:numPr>
          <w:ilvl w:val="0"/>
          <w:numId w:val="1005"/>
        </w:numPr>
        <w:pStyle w:val="Compact"/>
      </w:pPr>
      <w:r>
        <w:t xml:space="preserve">Influencing national dietary guidelines through research and advocacy.</w:t>
      </w:r>
    </w:p>
    <w:bookmarkEnd w:id="26"/>
    <w:bookmarkStart w:id="27" w:name="conclusion"/>
    <w:p>
      <w:pPr>
        <w:pStyle w:val="Heading2"/>
      </w:pPr>
      <w:r>
        <w:t xml:space="preserve">Conclusion</w:t>
      </w:r>
    </w:p>
    <w:p>
      <w:pPr>
        <w:pStyle w:val="FirstParagraph"/>
      </w:pPr>
      <w:r>
        <w:t xml:space="preserve">The work of a Dietitian in Indonesia Jakarta is foundational to addressing the city's complex nutritional challenges. By combining clinical expertise with cultural sensitivity, Dietitians can effectively reduce the burden of NCDs and improve public health outcomes. As Jakarta continues to grow, the role of Dietitians will remain central to fostering a healthier urban population through education, innovation, and collaboration with local stakeholders.</w:t>
      </w:r>
    </w:p>
    <w:bookmarkEnd w:id="27"/>
    <w:bookmarkStart w:id="28" w:name="references"/>
    <w:p>
      <w:pPr>
        <w:pStyle w:val="Heading2"/>
      </w:pPr>
      <w:r>
        <w:t xml:space="preserve">References</w:t>
      </w:r>
    </w:p>
    <w:p>
      <w:pPr>
        <w:pStyle w:val="FirstParagraph"/>
      </w:pPr>
      <w:r>
        <w:t xml:space="preserve">This Undergraduate Thesis draws on data from the Indonesian Ministry of Health (2023), Jakarta Health Office reports, and peer-reviewed studies on urban nutrition in Southeast Asia. Specific citations for primary sources will be included in the formal submission version of this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 in Public Health in Indonesia Jakarta</dc:title>
  <dc:creator/>
  <dc:language>en</dc:language>
  <cp:keywords/>
  <dcterms:created xsi:type="dcterms:W3CDTF">2026-07-23T11:40:29Z</dcterms:created>
  <dcterms:modified xsi:type="dcterms:W3CDTF">2026-07-23T11:40:29Z</dcterms:modified>
</cp:coreProperties>
</file>

<file path=docProps/custom.xml><?xml version="1.0" encoding="utf-8"?>
<Properties xmlns="http://schemas.openxmlformats.org/officeDocument/2006/custom-properties" xmlns:vt="http://schemas.openxmlformats.org/officeDocument/2006/docPropsVTypes"/>
</file>