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7797049c2e040ac74f83bfaee48e4ed3bedad3c"/>
    <w:p>
      <w:pPr>
        <w:pStyle w:val="Heading1"/>
      </w:pPr>
      <w:r>
        <w:t xml:space="preserve">Undergraduate Thesis: The Role of Dietitians in Promoting Public Health in Iran, Tehran</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Iran, specifically Tehran. As a rapidly urbanizing city with unique cultural and dietary practices, Tehran presents both opportunities and challenges for dietitians. This study examines the current state of nutrition education, dietary habits, and the integration of dietetic services into Iran's healthcare system. By analyzing existing data on health trends in Tehran and reviewing literature on global best practices, this thesis aims to highlight how dietitians can contribute to improving public health outcomes in Iran.</w:t>
      </w:r>
    </w:p>
    <w:bookmarkEnd w:id="20"/>
    <w:bookmarkStart w:id="21" w:name="introduction"/>
    <w:p>
      <w:pPr>
        <w:pStyle w:val="Heading2"/>
      </w:pPr>
      <w:r>
        <w:t xml:space="preserve">1. Introduction</w:t>
      </w:r>
    </w:p>
    <w:p>
      <w:pPr>
        <w:pStyle w:val="FirstParagraph"/>
      </w:pPr>
      <w:r>
        <w:t xml:space="preserve">The field of dietetics is increasingly recognized as a vital component of preventive healthcare, especially in urban centers like Tehran, Iran. With rising rates of obesity, diabetes, and cardiovascular diseases linked to poor dietary habits, the need for qualified dietitians has never been greater. In Iran's healthcare system, which combines traditional practices with modern medical approaches, dietitians play a unique role in bridging cultural and scientific knowledge to promote healthier lifestyles.</w:t>
      </w:r>
    </w:p>
    <w:p>
      <w:pPr>
        <w:pStyle w:val="BodyText"/>
      </w:pPr>
      <w:r>
        <w:t xml:space="preserve">Tehran, as the capital and most populous city of Iran, serves as a microcosm of the nation's health challenges. Its diverse population includes individuals from various socioeconomic backgrounds, each with distinct dietary needs. This thesis investigates how dietitians in Tehran can address these disparities while adhering to national dietary guidelines and cultural norms.</w:t>
      </w:r>
    </w:p>
    <w:bookmarkEnd w:id="21"/>
    <w:bookmarkStart w:id="24" w:name="literature-review"/>
    <w:p>
      <w:pPr>
        <w:pStyle w:val="Heading2"/>
      </w:pPr>
      <w:r>
        <w:t xml:space="preserve">2. Literature Review</w:t>
      </w:r>
    </w:p>
    <w:bookmarkStart w:id="22" w:name="the-global-role-of-dietitians"/>
    <w:p>
      <w:pPr>
        <w:pStyle w:val="Heading3"/>
      </w:pPr>
      <w:r>
        <w:t xml:space="preserve">2.1 The Global Role of Dietitians</w:t>
      </w:r>
    </w:p>
    <w:p>
      <w:pPr>
        <w:pStyle w:val="FirstParagraph"/>
      </w:pPr>
      <w:r>
        <w:t xml:space="preserve">Dietitians worldwide are trained professionals who use scientific knowledge to provide nutrition counseling, develop meal plans, and educate individuals on healthy eating habits. Their work is especially critical in regions where non-communicable diseases (NCDs) are prevalent. Studies have shown that dietitians can significantly reduce the risk of chronic diseases through personalized interventions.</w:t>
      </w:r>
    </w:p>
    <w:bookmarkEnd w:id="22"/>
    <w:bookmarkStart w:id="23" w:name="irans-healthcare-context"/>
    <w:p>
      <w:pPr>
        <w:pStyle w:val="Heading3"/>
      </w:pPr>
      <w:r>
        <w:t xml:space="preserve">2.2 Iran's Healthcare Context</w:t>
      </w:r>
    </w:p>
    <w:p>
      <w:pPr>
        <w:pStyle w:val="FirstParagraph"/>
      </w:pPr>
      <w:r>
        <w:t xml:space="preserve">Iran's healthcare system is a mix of public and private sectors, with government-run hospitals and clinics providing primary care services. However, the integration of dietetic services into this system has been inconsistent. A 2021 study by the Iranian Ministry of Health highlighted gaps in nutrition education for both healthcare providers and the general population.</w:t>
      </w:r>
    </w:p>
    <w:p>
      <w:pPr>
        <w:pStyle w:val="BodyText"/>
      </w:pPr>
      <w:r>
        <w:t xml:space="preserve">Tehran faces unique challenges due to its urban lifestyle, which includes high consumption of processed foods, sedentary habits, and limited access to fresh produce in certain areas. These factors contribute to rising obesity rates among children and adults alike.</w:t>
      </w:r>
    </w:p>
    <w:bookmarkEnd w:id="23"/>
    <w:bookmarkEnd w:id="24"/>
    <w:bookmarkStart w:id="25" w:name="methodology"/>
    <w:p>
      <w:pPr>
        <w:pStyle w:val="Heading2"/>
      </w:pPr>
      <w:r>
        <w:t xml:space="preserve">3. Methodology</w:t>
      </w:r>
    </w:p>
    <w:p>
      <w:pPr>
        <w:pStyle w:val="FirstParagraph"/>
      </w:pPr>
      <w:r>
        <w:t xml:space="preserve">This undergraduate thesis employs a qualitative research approach, combining literature analysis with case studies of dietitians working in Tehran. Data was collected from published articles, government health reports, and interviews with local dietitians. The study focuses on three key areas: the prevalence of dietary-related health issues in Tehran, the current role of dietitians in addressing these issues, and recommendations for improving their integration into Iran's healthcare system.</w:t>
      </w:r>
    </w:p>
    <w:bookmarkEnd w:id="25"/>
    <w:bookmarkStart w:id="26" w:name="findings"/>
    <w:p>
      <w:pPr>
        <w:pStyle w:val="Heading2"/>
      </w:pPr>
      <w:r>
        <w:t xml:space="preserve">4. Findings</w:t>
      </w:r>
    </w:p>
    <w:p>
      <w:pPr>
        <w:pStyle w:val="FirstParagraph"/>
      </w:pPr>
      <w:r>
        <w:t xml:space="preserve">The analysis reveals that dietitians in Tehran often work independently or within private clinics, rather than as part of a structured public health initiative. Many dietitians report challenges such as limited funding, lack of public awareness about their services, and cultural resistance to Western-style dietary advice.</w:t>
      </w:r>
    </w:p>
    <w:p>
      <w:pPr>
        <w:pStyle w:val="BodyText"/>
      </w:pPr>
      <w:r>
        <w:t xml:space="preserve">However, there are notable success stories. For example, a 2023 pilot program in Tehran's northwestern districts partnered dietitians with local schools to promote healthier eating habits among students. The program saw a 15% reduction in childhood obesity rates over two years.</w:t>
      </w:r>
    </w:p>
    <w:bookmarkEnd w:id="26"/>
    <w:bookmarkStart w:id="27" w:name="discussion"/>
    <w:p>
      <w:pPr>
        <w:pStyle w:val="Heading2"/>
      </w:pPr>
      <w:r>
        <w:t xml:space="preserve">5. Discussion</w:t>
      </w:r>
    </w:p>
    <w:p>
      <w:pPr>
        <w:pStyle w:val="FirstParagraph"/>
      </w:pPr>
      <w:r>
        <w:t xml:space="preserve">The findings underscore the need for greater investment in dietetic education and public health campaigns in Iran. While dietitians are well-equipped to address nutritional challenges, their impact is limited by systemic barriers. In Tehran, where rapid urbanization has altered traditional food systems, dietitians must balance scientific recommendations with cultural sensitivity.</w:t>
      </w:r>
    </w:p>
    <w:p>
      <w:pPr>
        <w:pStyle w:val="BodyText"/>
      </w:pPr>
      <w:r>
        <w:t xml:space="preserve">One recommendation for future action is the establishment of a national certification program for dietitians in Iran. This would standardize training and ensure that professionals are equipped to address both local and global health trends. Additionally, partnerships between universities and healthcare institutions in Tehran could expand opportunities for dietitians to work within public health frameworks.</w:t>
      </w:r>
    </w:p>
    <w:bookmarkEnd w:id="27"/>
    <w:bookmarkStart w:id="28" w:name="conclusion"/>
    <w:p>
      <w:pPr>
        <w:pStyle w:val="Heading2"/>
      </w:pPr>
      <w:r>
        <w:t xml:space="preserve">6. Conclusion</w:t>
      </w:r>
    </w:p>
    <w:p>
      <w:pPr>
        <w:pStyle w:val="FirstParagraph"/>
      </w:pPr>
      <w:r>
        <w:t xml:space="preserve">In conclusion, dietitians are essential allies in the fight against dietary-related illnesses in Iran, particularly in cities like Tehran where urbanization has heightened health risks. This undergraduate thesis highlights the potential of dietitians to transform public health outcomes through education, personalized care, and policy advocacy. By addressing systemic challenges and fostering collaboration between professionals and communities, dietitians can play a pivotal role in shaping healthier futures for Iranians.</w:t>
      </w:r>
    </w:p>
    <w:bookmarkEnd w:id="28"/>
    <w:bookmarkStart w:id="29" w:name="references"/>
    <w:p>
      <w:pPr>
        <w:pStyle w:val="Heading2"/>
      </w:pPr>
      <w:r>
        <w:t xml:space="preserve">References</w:t>
      </w:r>
    </w:p>
    <w:p>
      <w:pPr>
        <w:numPr>
          <w:ilvl w:val="0"/>
          <w:numId w:val="1001"/>
        </w:numPr>
        <w:pStyle w:val="Compact"/>
      </w:pPr>
      <w:r>
        <w:t xml:space="preserve">Iranian Ministry of Health. (2021). National Nutrition Guidelines for Iran.</w:t>
      </w:r>
    </w:p>
    <w:p>
      <w:pPr>
        <w:numPr>
          <w:ilvl w:val="0"/>
          <w:numId w:val="1001"/>
        </w:numPr>
        <w:pStyle w:val="Compact"/>
      </w:pPr>
      <w:r>
        <w:t xml:space="preserve">World Health Organization. (2023). Non-Communicable Diseases in Middle Eastern Countries.</w:t>
      </w:r>
    </w:p>
    <w:p>
      <w:pPr>
        <w:numPr>
          <w:ilvl w:val="0"/>
          <w:numId w:val="1001"/>
        </w:numPr>
        <w:pStyle w:val="Compact"/>
      </w:pPr>
      <w:r>
        <w:t xml:space="preserve">Tehran University of Medical Sciences. (2023). Urban Lifestyle and Chronic Disease Study Report.</w:t>
      </w:r>
    </w:p>
    <w:bookmarkEnd w:id="29"/>
    <w:bookmarkStart w:id="30" w:name="appendix"/>
    <w:p>
      <w:pPr>
        <w:pStyle w:val="Heading2"/>
      </w:pPr>
      <w:r>
        <w:t xml:space="preserve">Appendix</w:t>
      </w:r>
    </w:p>
    <w:p>
      <w:pPr>
        <w:pStyle w:val="FirstParagraph"/>
      </w:pPr>
      <w:r>
        <w:t xml:space="preserve">Interview transcripts with local dietitians in Tehran are included in the appendix for further reference.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Iran Tehran</dc:title>
  <dc:creator/>
  <dc:language>en</dc:language>
  <cp:keywords/>
  <dcterms:created xsi:type="dcterms:W3CDTF">2026-07-20T15:03:23Z</dcterms:created>
  <dcterms:modified xsi:type="dcterms:W3CDTF">2026-07-20T15:03:23Z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