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Promoting</w:t>
      </w:r>
      <w:r>
        <w:t xml:space="preserve"> </w:t>
      </w:r>
      <w:r>
        <w:t xml:space="preserve">Public</w:t>
      </w:r>
      <w:r>
        <w:t xml:space="preserve"> </w:t>
      </w:r>
      <w:r>
        <w:t xml:space="preserve">Health</w:t>
      </w:r>
      <w:r>
        <w:t xml:space="preserve"> </w:t>
      </w:r>
      <w:r>
        <w:t xml:space="preserve">in</w:t>
      </w:r>
      <w:r>
        <w:t xml:space="preserve"> </w:t>
      </w:r>
      <w:r>
        <w:t xml:space="preserve">Kuwait</w:t>
      </w:r>
      <w:r>
        <w:t xml:space="preserve"> </w:t>
      </w:r>
      <w:r>
        <w:t xml:space="preserve">City</w:t>
      </w:r>
    </w:p>
    <w:bookmarkStart w:id="26" w:name="Xdc0966c8268e01f798bbb19cb17632f47182c9a"/>
    <w:p>
      <w:pPr>
        <w:pStyle w:val="Heading1"/>
      </w:pPr>
      <w:r>
        <w:t xml:space="preserve">Undergraduate Thesis: The Role of Dietitians in Promoting Public Health in Kuwait City</w:t>
      </w:r>
    </w:p>
    <w:p>
      <w:pPr>
        <w:pStyle w:val="FirstParagraph"/>
      </w:pPr>
      <w:r>
        <w:rPr>
          <w:bCs/>
          <w:b/>
        </w:rPr>
        <w:t xml:space="preserve">Abstract:</w:t>
      </w:r>
    </w:p>
    <w:p>
      <w:pPr>
        <w:pStyle w:val="BodyText"/>
      </w:pPr>
      <w:r>
        <w:t xml:space="preserve">This Undergraduate Thesis explores the critical role of Dietitians in addressing public health challenges within Kuwait City, a rapidly urbanizing and culturally diverse region of Kuwait. As obesity rates, diabetes prevalence, and lifestyle-related diseases rise globally, the expertise of Dietitians becomes indispensable in shaping nutritional policies and educating communities. This study analyzes how Dietitians in Kuwait City navigate cultural dietary norms while promoting evidence-based practices to improve public health outcomes. The research highlights the unique challenges faced by Dietitians in a region where traditional food habits intersect with modern health concerns, emphasizing their role as key stakeholders in Kuwait’s healthcare system.</w:t>
      </w:r>
    </w:p>
    <w:bookmarkStart w:id="20" w:name="introduction"/>
    <w:p>
      <w:pPr>
        <w:pStyle w:val="Heading2"/>
      </w:pPr>
      <w:r>
        <w:t xml:space="preserve">1. Introduction</w:t>
      </w:r>
    </w:p>
    <w:p>
      <w:pPr>
        <w:pStyle w:val="FirstParagraph"/>
      </w:pPr>
      <w:r>
        <w:t xml:space="preserve">Kuwait City, the capital of Kuwait, is a hub of economic and cultural activity characterized by rapid urbanization and a growing population. However, this growth has also led to significant public health challenges, including rising rates of non-communicable diseases (NCDs) such as obesity and diabetes. According to recent reports by the World Health Organization (WHO), Kuwait ranks among the highest in the Arab world for prevalence of overweight and obesity, with over 60% of adults affected. In this context, Dietitians play a pivotal role in bridging traditional dietary practices with modern nutritional science to foster healthier lifestyles.</w:t>
      </w:r>
    </w:p>
    <w:p>
      <w:pPr>
        <w:pStyle w:val="BodyText"/>
      </w:pPr>
      <w:r>
        <w:t xml:space="preserve">This Undergraduate Thesis aims to evaluate how Dietitians in Kuwait City contribute to public health through education, policy development, and community engagement. It also examines the cultural, socioeconomic, and environmental factors that influence their work within this unique geographic and social setting.</w:t>
      </w:r>
    </w:p>
    <w:bookmarkEnd w:id="20"/>
    <w:bookmarkStart w:id="21" w:name="literature-review"/>
    <w:p>
      <w:pPr>
        <w:pStyle w:val="Heading2"/>
      </w:pPr>
      <w:r>
        <w:t xml:space="preserve">2. Literature Review</w:t>
      </w:r>
    </w:p>
    <w:p>
      <w:pPr>
        <w:pStyle w:val="FirstParagraph"/>
      </w:pPr>
      <w:r>
        <w:t xml:space="preserve">Dietitians are healthcare professionals trained in food science, human nutrition, and disease prevention. Their role extends beyond individual patient care to include public health initiatives such as school meal programs, workplace wellness campaigns, and community-based interventions. In the Middle East, where traditional diets often emphasize high-fat and high-carbohydrate foods like ghee, lamb stews (kabsa), and dates, Dietitians face the challenge of aligning nutritional advice with local culinary traditions.</w:t>
      </w:r>
    </w:p>
    <w:p>
      <w:pPr>
        <w:pStyle w:val="BodyText"/>
      </w:pPr>
      <w:r>
        <w:t xml:space="preserve">Studies on public health in Kuwait highlight a growing demand for personalized nutrition services. For example, research by Al-Mutairi et al. (2021) found that 75% of Kuwaiti citizens express interest in consulting Dietitians for weight management and chronic disease prevention. However, barriers such as limited public awareness, cultural resistance to dietary changes, and a lack of standardized nutrition education programs persist.</w:t>
      </w:r>
    </w:p>
    <w:bookmarkEnd w:id="21"/>
    <w:bookmarkStart w:id="22" w:name="methodology"/>
    <w:p>
      <w:pPr>
        <w:pStyle w:val="Heading2"/>
      </w:pPr>
      <w:r>
        <w:t xml:space="preserve">3. Methodology</w:t>
      </w:r>
    </w:p>
    <w:p>
      <w:pPr>
        <w:pStyle w:val="FirstParagraph"/>
      </w:pPr>
      <w:r>
        <w:t xml:space="preserve">This Undergraduate Thesis employs a qualitative research approach, combining literature analysis with interviews conducted with registered Dietitians practicing in Kuwait City. Data was collected through semi-structured questionnaires and focus group discussions to understand the challenges and strategies employed by Dietitians in their daily work.</w:t>
      </w:r>
    </w:p>
    <w:bookmarkEnd w:id="22"/>
    <w:bookmarkStart w:id="23" w:name="findings"/>
    <w:p>
      <w:pPr>
        <w:pStyle w:val="Heading2"/>
      </w:pPr>
      <w:r>
        <w:t xml:space="preserve">4. Findings</w:t>
      </w:r>
    </w:p>
    <w:p>
      <w:pPr>
        <w:pStyle w:val="FirstParagraph"/>
      </w:pPr>
      <w:r>
        <w:t xml:space="preserve">The research reveals that Dietitians in Kuwait City are increasingly engaged in multidisciplinary teams, collaborating with physicians, nurses, and public health officials to address NCDs. Key findings include:</w:t>
      </w:r>
    </w:p>
    <w:p>
      <w:pPr>
        <w:numPr>
          <w:ilvl w:val="0"/>
          <w:numId w:val="1001"/>
        </w:numPr>
        <w:pStyle w:val="Compact"/>
      </w:pPr>
      <w:r>
        <w:rPr>
          <w:bCs/>
          <w:b/>
        </w:rPr>
        <w:t xml:space="preserve">Cultural Sensitivity:</w:t>
      </w:r>
      <w:r>
        <w:t xml:space="preserve"> </w:t>
      </w:r>
      <w:r>
        <w:t xml:space="preserve">Dietitians emphasize adapting global nutritional guidelines to align with local food preferences. For instance, they recommend substituting ghee with olive oil in traditional recipes or incorporating more fruits into desserts like baklava.</w:t>
      </w:r>
    </w:p>
    <w:p>
      <w:pPr>
        <w:numPr>
          <w:ilvl w:val="0"/>
          <w:numId w:val="1001"/>
        </w:numPr>
        <w:pStyle w:val="Compact"/>
      </w:pPr>
      <w:r>
        <w:rPr>
          <w:bCs/>
          <w:b/>
        </w:rPr>
        <w:t xml:space="preserve">Pediatric and Geriatric Care:</w:t>
      </w:r>
      <w:r>
        <w:t xml:space="preserve"> </w:t>
      </w:r>
      <w:r>
        <w:t xml:space="preserve">A significant portion of Dietitians’ work involves managing childhood obesity and age-related conditions such as hypertension. Schools in Kuwait City are implementing nutrition education programs led by Dietitians to combat early-onset health issues.</w:t>
      </w:r>
    </w:p>
    <w:p>
      <w:pPr>
        <w:numPr>
          <w:ilvl w:val="0"/>
          <w:numId w:val="1001"/>
        </w:numPr>
        <w:pStyle w:val="Compact"/>
      </w:pPr>
      <w:r>
        <w:rPr>
          <w:bCs/>
          <w:b/>
        </w:rPr>
        <w:t xml:space="preserve">Technology Integration:</w:t>
      </w:r>
      <w:r>
        <w:t xml:space="preserve"> </w:t>
      </w:r>
      <w:r>
        <w:t xml:space="preserve">The use of mobile applications and social media platforms has become a vital tool for Dietitians to reach wider audiences. Platforms like Instagram and WhatsApp are used to share healthy recipes, track dietary progress, and provide real-time consultations.</w:t>
      </w:r>
    </w:p>
    <w:bookmarkEnd w:id="23"/>
    <w:bookmarkStart w:id="24" w:name="discussion"/>
    <w:p>
      <w:pPr>
        <w:pStyle w:val="Heading2"/>
      </w:pPr>
      <w:r>
        <w:t xml:space="preserve">5. Discussion</w:t>
      </w:r>
    </w:p>
    <w:p>
      <w:pPr>
        <w:pStyle w:val="FirstParagraph"/>
      </w:pPr>
      <w:r>
        <w:t xml:space="preserve">The findings underscore the transformative potential of Dietitians in Kuwait City as agents of change. By integrating cultural competence into their practice, they empower individuals to make sustainable lifestyle choices without compromising traditional values. However, challenges remain, including the need for stronger government policies to support nutrition education and the establishment of more Dietitian-led clinics in underserved areas.</w:t>
      </w:r>
    </w:p>
    <w:p>
      <w:pPr>
        <w:pStyle w:val="BodyText"/>
      </w:pPr>
      <w:r>
        <w:t xml:space="preserve">Kuwait City’s unique socio-economic profile—characterized by high-income levels but low physical activity rates—requires tailored interventions. Dietitians must also navigate the influence of fast food culture and sedentary lifestyles, particularly among youth, through targeted campaigns and partnerships with local businesses.</w:t>
      </w:r>
    </w:p>
    <w:bookmarkEnd w:id="24"/>
    <w:bookmarkStart w:id="25" w:name="conclusion"/>
    <w:p>
      <w:pPr>
        <w:pStyle w:val="Heading2"/>
      </w:pPr>
      <w:r>
        <w:t xml:space="preserve">6. Conclusion</w:t>
      </w:r>
    </w:p>
    <w:p>
      <w:pPr>
        <w:pStyle w:val="FirstParagraph"/>
      </w:pPr>
      <w:r>
        <w:t xml:space="preserve">This Undergraduate Thesis highlights the indispensable role of Dietitians in addressing public health challenges in Kuwait City. As guardians of nutritional well-being, they not only contribute to individual health outcomes but also shape the broader healthcare landscape of Kuwait. Their work exemplifies the intersection of science, culture, and community engagement—a critical model for other cities facing similar health crises.</w:t>
      </w:r>
    </w:p>
    <w:p>
      <w:pPr>
        <w:pStyle w:val="BodyText"/>
      </w:pPr>
      <w:r>
        <w:t xml:space="preserve">In conclusion, Dietitians in Kuwait City are pivotal in promoting a healthier future by fostering awareness, innovation, and cultural respect. Their contributions underscore the importance of investing in nutrition education and public health infrastructure to ensure sustainable development across Kuwait.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Promoting Public Health in Kuwait City</dc:title>
  <dc:creator/>
  <dc:language>en</dc:language>
  <cp:keywords/>
  <dcterms:created xsi:type="dcterms:W3CDTF">2026-07-23T09:15:01Z</dcterms:created>
  <dcterms:modified xsi:type="dcterms:W3CDTF">2026-07-23T09:15:01Z</dcterms:modified>
</cp:coreProperties>
</file>

<file path=docProps/custom.xml><?xml version="1.0" encoding="utf-8"?>
<Properties xmlns="http://schemas.openxmlformats.org/officeDocument/2006/custom-properties" xmlns:vt="http://schemas.openxmlformats.org/officeDocument/2006/docPropsVTypes"/>
</file>