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ba38d7c943ab928295417217b18a4f519e7142c"/>
    <w:p>
      <w:pPr>
        <w:pStyle w:val="Heading1"/>
      </w:pPr>
      <w:r>
        <w:t xml:space="preserve">Undergraduate Thesis: The Role of Dietitians in Promoting Public Health in Qatar, Doha</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context of Qatar, Doha. As a rapidly developing nation with unique cultural and dietary practices, Qatar faces growing concerns related to non-communicable diseases such as diabetes, cardiovascular conditions, and obesity. This study highlights how dietitians contribute to shaping nutritional policies, educating communities, and supporting healthcare systems in Doha. By analyzing existing research and case studies specific to Qatar’s environment, this thesis underscores the importance of integrating dietitians into public health strategies to align with national goals like Qatar National Vision 2030.</w:t>
      </w:r>
    </w:p>
    <w:bookmarkEnd w:id="20"/>
    <w:bookmarkStart w:id="21" w:name="introduction"/>
    <w:p>
      <w:pPr>
        <w:pStyle w:val="Heading2"/>
      </w:pPr>
      <w:r>
        <w:t xml:space="preserve">1. Introduction</w:t>
      </w:r>
    </w:p>
    <w:p>
      <w:pPr>
        <w:pStyle w:val="FirstParagraph"/>
      </w:pPr>
      <w:r>
        <w:t xml:space="preserve">The role of a dietitian extends beyond individual counseling; it encompasses community outreach, policy development, and cross-sector collaboration. In cities like Doha, where rapid urbanization and lifestyle changes have altered traditional dietary patterns, the need for qualified dietitians is more pressing than ever. This thesis focuses on Qatar Doha as a case study to demonstrate how dietitians address nutritional challenges while respecting local cultural norms and promoting sustainable health solutions.</w:t>
      </w:r>
    </w:p>
    <w:bookmarkEnd w:id="21"/>
    <w:bookmarkStart w:id="22" w:name="Xa74955c22e07ffa13bdea2560b2778fa1cf6158"/>
    <w:p>
      <w:pPr>
        <w:pStyle w:val="Heading2"/>
      </w:pPr>
      <w:r>
        <w:t xml:space="preserve">2. The Context of Public Health in Qatar, Doha</w:t>
      </w:r>
    </w:p>
    <w:p>
      <w:pPr>
        <w:pStyle w:val="FirstParagraph"/>
      </w:pPr>
      <w:r>
        <w:t xml:space="preserve">Qatar, a Gulf nation with a population of over 3 million, has experienced significant economic growth since the discovery of oil and gas. However, this growth has also led to lifestyle changes that contribute to rising rates of chronic diseases. According to the World Health Organization (WHO), Qatar ranks among the highest in the world for obesity and diabetes prevalence. In Doha, these health issues are exacerbated by sedentary lifestyles, high consumption of processed foods, and a reliance on Western fast-food culture alongside traditional Qatari cuisine.</w:t>
      </w:r>
    </w:p>
    <w:p>
      <w:pPr>
        <w:pStyle w:val="BodyText"/>
      </w:pPr>
      <w:r>
        <w:t xml:space="preserve">The government of Qatar has prioritized public health through initiatives like the National Strategy for Food and Nutrition 2021–2030. This strategy emphasizes the role of dietitians in educating citizens about balanced diets, fostering healthier eating habits, and reducing the burden on healthcare systems. Dietitians in Doha are uniquely positioned to bridge gaps between traditional dietary practices and modern nutritional science.</w:t>
      </w:r>
    </w:p>
    <w:bookmarkEnd w:id="22"/>
    <w:bookmarkStart w:id="23" w:name="X1557bfb6e76692e1343b574154a4cea18f56c61"/>
    <w:p>
      <w:pPr>
        <w:pStyle w:val="Heading2"/>
      </w:pPr>
      <w:r>
        <w:t xml:space="preserve">3. The Role of Dietitians in Doha’s Healthcare System</w:t>
      </w:r>
    </w:p>
    <w:p>
      <w:pPr>
        <w:pStyle w:val="FirstParagraph"/>
      </w:pPr>
      <w:r>
        <w:t xml:space="preserve">Dietitians in Qatar Doha operate across multiple domains, including clinical practice, public health education, and research. Their responsibilities include:</w:t>
      </w:r>
    </w:p>
    <w:p>
      <w:pPr>
        <w:numPr>
          <w:ilvl w:val="0"/>
          <w:numId w:val="1001"/>
        </w:numPr>
        <w:pStyle w:val="Compact"/>
      </w:pPr>
      <w:r>
        <w:rPr>
          <w:bCs/>
          <w:b/>
        </w:rPr>
        <w:t xml:space="preserve">Clinical Nutrition Counseling:</w:t>
      </w:r>
      <w:r>
        <w:t xml:space="preserve"> </w:t>
      </w:r>
      <w:r>
        <w:t xml:space="preserve">Working with healthcare professionals to manage conditions like diabetes, hypertension, and renal disease through personalized meal plans.</w:t>
      </w:r>
    </w:p>
    <w:p>
      <w:pPr>
        <w:numPr>
          <w:ilvl w:val="0"/>
          <w:numId w:val="1001"/>
        </w:numPr>
        <w:pStyle w:val="Compact"/>
      </w:pPr>
      <w:r>
        <w:rPr>
          <w:bCs/>
          <w:b/>
        </w:rPr>
        <w:t xml:space="preserve">Community Outreach Programs:</w:t>
      </w:r>
      <w:r>
        <w:t xml:space="preserve"> </w:t>
      </w:r>
      <w:r>
        <w:t xml:space="preserve">Designing workshops and campaigns that promote healthy eating in schools, workplaces, and mosques (masjids) across Doha.</w:t>
      </w:r>
    </w:p>
    <w:p>
      <w:pPr>
        <w:numPr>
          <w:ilvl w:val="0"/>
          <w:numId w:val="1001"/>
        </w:numPr>
        <w:pStyle w:val="Compact"/>
      </w:pPr>
      <w:r>
        <w:rPr>
          <w:bCs/>
          <w:b/>
        </w:rPr>
        <w:t xml:space="preserve">Policy Development:</w:t>
      </w:r>
      <w:r>
        <w:t xml:space="preserve"> </w:t>
      </w:r>
      <w:r>
        <w:t xml:space="preserve">Collaborating with organizations like the Ministry of Public Health to create guidelines for food labeling, school meal programs, and public nutrition initiatives.</w:t>
      </w:r>
    </w:p>
    <w:p>
      <w:pPr>
        <w:numPr>
          <w:ilvl w:val="0"/>
          <w:numId w:val="1001"/>
        </w:numPr>
        <w:pStyle w:val="Compact"/>
      </w:pPr>
      <w:r>
        <w:rPr>
          <w:bCs/>
          <w:b/>
        </w:rPr>
        <w:t xml:space="preserve">Cultural Sensitivity:</w:t>
      </w:r>
      <w:r>
        <w:t xml:space="preserve"> </w:t>
      </w:r>
      <w:r>
        <w:t xml:space="preserve">Adapting nutritional advice to respect Qatari dietary traditions while introducing healthier alternatives (e.g., reducing reliance on ghee and salt in traditional dishes).</w:t>
      </w:r>
    </w:p>
    <w:bookmarkEnd w:id="23"/>
    <w:bookmarkStart w:id="24" w:name="X11220f198aabfc1663be7de9355458805cffa93"/>
    <w:p>
      <w:pPr>
        <w:pStyle w:val="Heading2"/>
      </w:pPr>
      <w:r>
        <w:t xml:space="preserve">4. Challenges Faced by Dietitians in Qatar Doha</w:t>
      </w:r>
    </w:p>
    <w:p>
      <w:pPr>
        <w:pStyle w:val="FirstParagraph"/>
      </w:pPr>
      <w:r>
        <w:t xml:space="preserve">Despite their critical role, dietitians in Doha face several challenges:</w:t>
      </w:r>
    </w:p>
    <w:p>
      <w:pPr>
        <w:numPr>
          <w:ilvl w:val="0"/>
          <w:numId w:val="1002"/>
        </w:numPr>
        <w:pStyle w:val="Compact"/>
      </w:pPr>
      <w:r>
        <w:rPr>
          <w:bCs/>
          <w:b/>
        </w:rPr>
        <w:t xml:space="preserve">Cultural Resistance:</w:t>
      </w:r>
      <w:r>
        <w:t xml:space="preserve"> </w:t>
      </w:r>
      <w:r>
        <w:t xml:space="preserve">Some communities may be hesitant to adopt new dietary recommendations that conflict with traditional practices.</w:t>
      </w:r>
    </w:p>
    <w:p>
      <w:pPr>
        <w:numPr>
          <w:ilvl w:val="0"/>
          <w:numId w:val="1002"/>
        </w:numPr>
        <w:pStyle w:val="Compact"/>
      </w:pPr>
      <w:r>
        <w:rPr>
          <w:bCs/>
          <w:b/>
        </w:rPr>
        <w:t xml:space="preserve">Lack of Awareness:</w:t>
      </w:r>
      <w:r>
        <w:t xml:space="preserve"> </w:t>
      </w:r>
      <w:r>
        <w:t xml:space="preserve">Public understanding of the importance of dietitians is limited, often leading to underutilization of their services.</w:t>
      </w:r>
    </w:p>
    <w:p>
      <w:pPr>
        <w:numPr>
          <w:ilvl w:val="0"/>
          <w:numId w:val="1002"/>
        </w:numPr>
        <w:pStyle w:val="Compact"/>
      </w:pPr>
      <w:r>
        <w:rPr>
          <w:bCs/>
          <w:b/>
        </w:rPr>
        <w:t xml:space="preserve">Resource Constraints:</w:t>
      </w:r>
      <w:r>
        <w:t xml:space="preserve"> </w:t>
      </w:r>
      <w:r>
        <w:t xml:space="preserve">Limited funding for public health programs can restrict the scope and reach of dietitian-led initiatives.</w:t>
      </w:r>
    </w:p>
    <w:p>
      <w:pPr>
        <w:numPr>
          <w:ilvl w:val="0"/>
          <w:numId w:val="1002"/>
        </w:numPr>
        <w:pStyle w:val="Compact"/>
      </w:pPr>
      <w:r>
        <w:rPr>
          <w:bCs/>
          <w:b/>
        </w:rPr>
        <w:t xml:space="preserve">Educational Gaps:</w:t>
      </w:r>
      <w:r>
        <w:t xml:space="preserve"> </w:t>
      </w:r>
      <w:r>
        <w:t xml:space="preserve">While Qatar has invested in higher education, there is a need for specialized training that prepares dietitians to address local health issues effectively.</w:t>
      </w:r>
    </w:p>
    <w:bookmarkEnd w:id="24"/>
    <w:bookmarkStart w:id="25" w:name="Xfd95e12afd6abc8c385d7ff51ed851b660bf06c"/>
    <w:p>
      <w:pPr>
        <w:pStyle w:val="Heading2"/>
      </w:pPr>
      <w:r>
        <w:t xml:space="preserve">5. Case Study: Dietitians and the Qatari National Diabetes Program</w:t>
      </w:r>
    </w:p>
    <w:p>
      <w:pPr>
        <w:pStyle w:val="FirstParagraph"/>
      </w:pPr>
      <w:r>
        <w:t xml:space="preserve">The Qatari National Diabetes Program (QNRP) is a prime example of how dietitians contribute to national health goals. Launched in collaboration with the Hamad Medical Corporation, this program employs dietitians to provide free nutritional counseling to patients with diabetes. Dietitians work closely with healthcare providers to monitor blood sugar levels, design meal plans, and conduct follow-up sessions in Doha’s clinics and hospitals.</w:t>
      </w:r>
    </w:p>
    <w:p>
      <w:pPr>
        <w:pStyle w:val="BodyText"/>
      </w:pPr>
      <w:r>
        <w:t xml:space="preserve">Additionally, the QNRP includes public awareness campaigns led by dietitians who use social media platforms like Twitter and Instagram to share recipes that align with diabetic dietary guidelines while incorporating Qatari flavors. This approach has increased engagement among younger demographics and fostered a greater appreciation for the role of dietitians in Doha.</w:t>
      </w:r>
    </w:p>
    <w:bookmarkEnd w:id="25"/>
    <w:bookmarkStart w:id="26" w:name="X2b532df10e361e6da817c208e5f6317b3ded7d9"/>
    <w:p>
      <w:pPr>
        <w:pStyle w:val="Heading2"/>
      </w:pPr>
      <w:r>
        <w:t xml:space="preserve">6. Recommendations for Enhancing Dietitian Impact in Doha</w:t>
      </w:r>
    </w:p>
    <w:p>
      <w:pPr>
        <w:pStyle w:val="FirstParagraph"/>
      </w:pPr>
      <w:r>
        <w:t xml:space="preserve">To maximize the effectiveness of dietitians in Qatar Doha, the following recommendations are proposed:</w:t>
      </w:r>
    </w:p>
    <w:p>
      <w:pPr>
        <w:numPr>
          <w:ilvl w:val="0"/>
          <w:numId w:val="1003"/>
        </w:numPr>
        <w:pStyle w:val="Compact"/>
      </w:pPr>
      <w:r>
        <w:rPr>
          <w:bCs/>
          <w:b/>
        </w:rPr>
        <w:t xml:space="preserve">Community-Based Training:</w:t>
      </w:r>
      <w:r>
        <w:t xml:space="preserve"> </w:t>
      </w:r>
      <w:r>
        <w:t xml:space="preserve">Develop training programs that equip dietitians with skills to engage effectively with Qatari communities, including language and cultural competence.</w:t>
      </w:r>
    </w:p>
    <w:p>
      <w:pPr>
        <w:numPr>
          <w:ilvl w:val="0"/>
          <w:numId w:val="1003"/>
        </w:numPr>
        <w:pStyle w:val="Compact"/>
      </w:pPr>
      <w:r>
        <w:rPr>
          <w:bCs/>
          <w:b/>
        </w:rPr>
        <w:t xml:space="preserve">Public-Private Partnerships:</w:t>
      </w:r>
      <w:r>
        <w:t xml:space="preserve"> </w:t>
      </w:r>
      <w:r>
        <w:t xml:space="preserve">Encourage collaboration between the government, private sector, and NGOs to fund innovative dietary education programs.</w:t>
      </w:r>
    </w:p>
    <w:p>
      <w:pPr>
        <w:numPr>
          <w:ilvl w:val="0"/>
          <w:numId w:val="1003"/>
        </w:numPr>
        <w:pStyle w:val="Compact"/>
      </w:pPr>
      <w:r>
        <w:rPr>
          <w:bCs/>
          <w:b/>
        </w:rPr>
        <w:t xml:space="preserve">Incorporating Technology:</w:t>
      </w:r>
      <w:r>
        <w:t xml:space="preserve"> </w:t>
      </w:r>
      <w:r>
        <w:t xml:space="preserve">Leverage mobile apps and telehealth services to provide accessible nutritional advice to Doha’s growing population.</w:t>
      </w:r>
    </w:p>
    <w:p>
      <w:pPr>
        <w:numPr>
          <w:ilvl w:val="0"/>
          <w:numId w:val="1003"/>
        </w:numPr>
        <w:pStyle w:val="Compact"/>
      </w:pPr>
      <w:r>
        <w:rPr>
          <w:bCs/>
          <w:b/>
        </w:rPr>
        <w:t xml:space="preserve">Research Integration:</w:t>
      </w:r>
      <w:r>
        <w:t xml:space="preserve"> </w:t>
      </w:r>
      <w:r>
        <w:t xml:space="preserve">Promote research opportunities for dietitians within universities like Qatar University to address local health challenges through evidence-based practices.</w:t>
      </w:r>
    </w:p>
    <w:bookmarkEnd w:id="26"/>
    <w:bookmarkStart w:id="27" w:name="conclusion"/>
    <w:p>
      <w:pPr>
        <w:pStyle w:val="Heading2"/>
      </w:pPr>
      <w:r>
        <w:t xml:space="preserve">7. Conclusion</w:t>
      </w:r>
    </w:p>
    <w:p>
      <w:pPr>
        <w:pStyle w:val="FirstParagraph"/>
      </w:pPr>
      <w:r>
        <w:t xml:space="preserve">This Undergraduate Thesis highlights the indispensable role of dietitians in addressing public health concerns in Qatar Doha. As the nation continues to evolve, dietitians will remain at the forefront of efforts to combat chronic diseases and promote healthy lifestyles. By integrating cultural sensitivity, leveraging technology, and fostering collaboration across sectors, dietitians can help Qatar achieve its vision for a healthier society by 2030.</w:t>
      </w:r>
    </w:p>
    <w:bookmarkEnd w:id="27"/>
    <w:bookmarkStart w:id="28" w:name="references"/>
    <w:p>
      <w:pPr>
        <w:pStyle w:val="Heading2"/>
      </w:pPr>
      <w:r>
        <w:t xml:space="preserve">References</w:t>
      </w:r>
    </w:p>
    <w:p>
      <w:pPr>
        <w:pStyle w:val="FirstParagraph"/>
      </w:pPr>
      <w:r>
        <w:t xml:space="preserve">1. World Health Organization (WHO). (2021).</w:t>
      </w:r>
      <w:r>
        <w:t xml:space="preserve"> </w:t>
      </w:r>
      <w:r>
        <w:rPr>
          <w:iCs/>
          <w:i/>
        </w:rPr>
        <w:t xml:space="preserve">Non-Communicable Diseases in the Gulf Region.</w:t>
      </w:r>
      <w:r>
        <w:br/>
      </w:r>
      <w:r>
        <w:t xml:space="preserve">2. Ministry of Public Health, Qatar. (2021).</w:t>
      </w:r>
      <w:r>
        <w:t xml:space="preserve"> </w:t>
      </w:r>
      <w:r>
        <w:rPr>
          <w:iCs/>
          <w:i/>
        </w:rPr>
        <w:t xml:space="preserve">National Strategy for Food and Nutrition 2021–2030.</w:t>
      </w:r>
      <w:r>
        <w:br/>
      </w:r>
      <w:r>
        <w:t xml:space="preserve">3. Hamad Medical Corporation. (n.d.).</w:t>
      </w:r>
      <w:r>
        <w:t xml:space="preserve"> </w:t>
      </w:r>
      <w:r>
        <w:rPr>
          <w:iCs/>
          <w:i/>
        </w:rPr>
        <w:t xml:space="preserve">Qatari National Diabetes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Qatar Doha</dc:title>
  <dc:creator/>
  <dc:language>en</dc:language>
  <cp:keywords/>
  <dcterms:created xsi:type="dcterms:W3CDTF">2026-07-20T00:47:00Z</dcterms:created>
  <dcterms:modified xsi:type="dcterms:W3CDTF">2026-07-20T00:47:00Z</dcterms:modified>
</cp:coreProperties>
</file>

<file path=docProps/custom.xml><?xml version="1.0" encoding="utf-8"?>
<Properties xmlns="http://schemas.openxmlformats.org/officeDocument/2006/custom-properties" xmlns:vt="http://schemas.openxmlformats.org/officeDocument/2006/docPropsVTypes"/>
</file>