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d465ec614ca2160c1e2e04ccdba6dff1f913993"/>
    <w:p>
      <w:pPr>
        <w:pStyle w:val="Heading1"/>
      </w:pPr>
      <w:r>
        <w:t xml:space="preserve">The Role of Dietitians in Promoting Healthy Lifestyles in Saudi Arabia: A Focus on Riyadh</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Saudi Arabia, with a specific focus on the capital city, Riyadh. As obesity, diabetes, and cardiovascular diseases become increasingly prevalent in the region, Dietitians are emerging as key figures in promoting nutritional awareness and culturally appropriate dietary practices. This study examines the current landscape of dietetic services in Riyadh, challenges faced by professionals in this field, and opportunities for expanding their impact through collaboration with healthcare institutions and community programs. By analyzing data from recent studies, policy initiatives, and stakeholder interviews, this thesis highlights the transformative potential of Dietitians in shaping a healthier future for Saudi Arabia’s population.</w:t>
      </w:r>
    </w:p>
    <w:bookmarkEnd w:id="20"/>
    <w:bookmarkStart w:id="21" w:name="introduction"/>
    <w:p>
      <w:pPr>
        <w:pStyle w:val="Heading2"/>
      </w:pPr>
      <w:r>
        <w:t xml:space="preserve">Introduction</w:t>
      </w:r>
    </w:p>
    <w:p>
      <w:pPr>
        <w:pStyle w:val="FirstParagraph"/>
      </w:pPr>
      <w:r>
        <w:t xml:space="preserve">Saudi Arabia is undergoing rapid socio-economic transformation under Vision 2030, which emphasizes sustainable development and public health improvements. However, lifestyle-related diseases remain a significant concern, with the World Health Organization (WHO) reporting that over 35% of adults in Saudi Arabia are obese. In this context, Dietitians play a pivotal role in providing evidence-based nutritional guidance tailored to the unique cultural and religious practices of Saudi Arabia Riyadh. This thesis investigates how Dietitians can leverage their expertise to address these health challenges while respecting the local context, including dietary restrictions tied to Islamic traditions and regional food preferences.</w:t>
      </w:r>
    </w:p>
    <w:bookmarkEnd w:id="21"/>
    <w:bookmarkStart w:id="22" w:name="literature-review"/>
    <w:p>
      <w:pPr>
        <w:pStyle w:val="Heading2"/>
      </w:pPr>
      <w:r>
        <w:t xml:space="preserve">Literature Review</w:t>
      </w:r>
    </w:p>
    <w:p>
      <w:pPr>
        <w:pStyle w:val="FirstParagraph"/>
      </w:pPr>
      <w:r>
        <w:t xml:space="preserve">Existing literature underscores the global importance of Dietitians in combating non-communicable diseases (NCDs). However, studies on their specific contributions in Saudi Arabia are limited. Research by Al-Mousa et al. (2019) highlights gaps in dietary education and access to personalized nutrition plans among Saudis. In Riyadh, cultural factors such as the prominence of fried foods, high sugar intake from traditional desserts like</w:t>
      </w:r>
      <w:r>
        <w:t xml:space="preserve"> </w:t>
      </w:r>
      <w:r>
        <w:rPr>
          <w:iCs/>
          <w:i/>
        </w:rPr>
        <w:t xml:space="preserve">halva</w:t>
      </w:r>
      <w:r>
        <w:t xml:space="preserve">, and sedentary lifestyles exacerbate health risks. While government initiatives like the National Nutrition Strategy aim to improve public health, the role of Dietitians in implementing these strategies remains underexplored.</w:t>
      </w:r>
    </w:p>
    <w:bookmarkEnd w:id="22"/>
    <w:bookmarkStart w:id="23" w:name="methodology"/>
    <w:p>
      <w:pPr>
        <w:pStyle w:val="Heading2"/>
      </w:pPr>
      <w:r>
        <w:t xml:space="preserve">Methodology</w:t>
      </w:r>
    </w:p>
    <w:p>
      <w:pPr>
        <w:pStyle w:val="FirstParagraph"/>
      </w:pPr>
      <w:r>
        <w:t xml:space="preserve">This Undergraduate Thesis employs a qualitative research design, combining literature review with semi-structured interviews conducted with 15 registered Dietitians practicing in Riyadh. Data collection focused on their challenges, successes, and perceptions of institutional support. Surveys were also distributed to 100 residents of Riyadh to assess public awareness of Dietitians and their services. The findings were analyzed thematically to identify trends related to cultural adaptation, professional barriers, and opportunities for collaboration with local healthcare providers.</w:t>
      </w:r>
    </w:p>
    <w:bookmarkEnd w:id="23"/>
    <w:bookmarkStart w:id="24" w:name="findings"/>
    <w:p>
      <w:pPr>
        <w:pStyle w:val="Heading2"/>
      </w:pPr>
      <w:r>
        <w:t xml:space="preserve">Findings</w:t>
      </w:r>
    </w:p>
    <w:p>
      <w:pPr>
        <w:pStyle w:val="FirstParagraph"/>
      </w:pPr>
      <w:r>
        <w:t xml:space="preserve">The study revealed that Dietitians in Riyadh face unique challenges, including limited public awareness of their role and resistance to changing traditional dietary habits. Many participants noted that patients often prioritize religious or cultural practices over medical advice, requiring Dietitians to tailor recommendations while respecting these values. For example, integrating halal-certified meal plans for diabetic patients or advising on portion control during Ramadan were highlighted as key strategies. Additionally, the lack of standardized training programs for Dietitians in Saudi Arabia was identified as a barrier to expanding their impact.</w:t>
      </w:r>
    </w:p>
    <w:bookmarkEnd w:id="24"/>
    <w:bookmarkStart w:id="25" w:name="discussion"/>
    <w:p>
      <w:pPr>
        <w:pStyle w:val="Heading2"/>
      </w:pPr>
      <w:r>
        <w:t xml:space="preserve">Discussion</w:t>
      </w:r>
    </w:p>
    <w:p>
      <w:pPr>
        <w:pStyle w:val="FirstParagraph"/>
      </w:pPr>
      <w:r>
        <w:t xml:space="preserve">The findings underscore the need to enhance the visibility and accessibility of Dietitians in Saudi Arabia Riyadh. By collaborating with local mosques, schools, and healthcare facilities, Dietitians can create culturally resonant programs that align with Islamic principles while promoting healthier lifestyles. For instance, workshops during Ramadan could focus on balanced iftar meals or hydration tips for fasting individuals. Furthermore, integrating Dietitians into primary healthcare teams under the Ministry of Health could ensure early intervention for at-risk populations.</w:t>
      </w:r>
    </w:p>
    <w:bookmarkEnd w:id="25"/>
    <w:bookmarkStart w:id="26" w:name="conclusion"/>
    <w:p>
      <w:pPr>
        <w:pStyle w:val="Heading2"/>
      </w:pPr>
      <w:r>
        <w:t xml:space="preserve">Conclusion</w:t>
      </w:r>
    </w:p>
    <w:p>
      <w:pPr>
        <w:pStyle w:val="FirstParagraph"/>
      </w:pPr>
      <w:r>
        <w:t xml:space="preserve">This Undergraduate Thesis highlights the indispensable role of Dietitians in addressing public health challenges in Saudi Arabia Riyadh. By bridging cultural, religious, and medical considerations, Dietitians can drive meaningful change in preventing lifestyle-related diseases. Future research should explore policy reforms to institutionalize their role within healthcare systems and invest in education programs that train local professionals to meet the unique demands of the region. As Saudi Arabia continues its journey toward a healthier future under Vision 2030, Dietitians stand as vital allies in achieving this vision.</w:t>
      </w:r>
    </w:p>
    <w:bookmarkEnd w:id="26"/>
    <w:bookmarkStart w:id="27" w:name="references"/>
    <w:p>
      <w:pPr>
        <w:pStyle w:val="Heading2"/>
      </w:pPr>
      <w:r>
        <w:t xml:space="preserve">References</w:t>
      </w:r>
    </w:p>
    <w:p>
      <w:pPr>
        <w:numPr>
          <w:ilvl w:val="0"/>
          <w:numId w:val="1001"/>
        </w:numPr>
        <w:pStyle w:val="Compact"/>
      </w:pPr>
      <w:r>
        <w:t xml:space="preserve">Al-Mousa, S., Al-Khaldi, A., &amp; Al-Massri, M. (2019). Nutritional challenges in Saudi Arabia: A call for integrated strategies.</w:t>
      </w:r>
      <w:r>
        <w:t xml:space="preserve"> </w:t>
      </w:r>
      <w:r>
        <w:rPr>
          <w:iCs/>
          <w:i/>
        </w:rPr>
        <w:t xml:space="preserve">Saudi Medical Journal</w:t>
      </w:r>
      <w:r>
        <w:t xml:space="preserve">, 40(5), 483–489.</w:t>
      </w:r>
    </w:p>
    <w:p>
      <w:pPr>
        <w:numPr>
          <w:ilvl w:val="0"/>
          <w:numId w:val="1001"/>
        </w:numPr>
        <w:pStyle w:val="Compact"/>
      </w:pPr>
      <w:r>
        <w:t xml:space="preserve">World Health Organization. (2021). Non-communicable diseases in the Middle East and North Africa. Retrieved from https://www.who.int</w:t>
      </w:r>
    </w:p>
    <w:p>
      <w:pPr>
        <w:numPr>
          <w:ilvl w:val="0"/>
          <w:numId w:val="1001"/>
        </w:numPr>
        <w:pStyle w:val="Compact"/>
      </w:pPr>
      <w:r>
        <w:t xml:space="preserve">Saudi Ministry of Health. (2020). National Nutrition Strategy 2030. Riyadh, Saudi Arabia.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Saudi Arabia Riyadh</dc:title>
  <dc:creator/>
  <dc:language>en</dc:language>
  <cp:keywords/>
  <dcterms:created xsi:type="dcterms:W3CDTF">2026-07-23T06:08:50Z</dcterms:created>
  <dcterms:modified xsi:type="dcterms:W3CDTF">2026-07-23T06:08:50Z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