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0ffacfb89a7d10ef72ce10f2bb5008af759b423"/>
    <w:p>
      <w:pPr>
        <w:pStyle w:val="Heading1"/>
      </w:pPr>
      <w:r>
        <w:t xml:space="preserve">Undergraduate Thesis: The Role of Dietitians in the United States Miami</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culturally diverse landscape of the United States Miami. By examining dietary practices, nutritional needs, and healthcare disparities specific to Miami’s population, this document highlights how dietitians contribute to improving community health outcomes through personalized care, education, and policy advocacy. The study emphasizes the unique opportunities and challenges faced by dietitians in a region characterized by multicultural influences and socioeconomic diversity.</w:t>
      </w:r>
    </w:p>
    <w:bookmarkEnd w:id="20"/>
    <w:bookmarkStart w:id="21" w:name="introduction"/>
    <w:p>
      <w:pPr>
        <w:pStyle w:val="Heading2"/>
      </w:pPr>
      <w:r>
        <w:t xml:space="preserve">Introduction</w:t>
      </w:r>
    </w:p>
    <w:p>
      <w:pPr>
        <w:pStyle w:val="FirstParagraph"/>
      </w:pPr>
      <w:r>
        <w:t xml:space="preserve">The United States Miami stands as a vibrant hub of cultural exchange, home to a population shaped by Latin American, Caribbean, and international communities. However, this diversity also presents complex health challenges. Rising rates of obesity, diabetes, and cardiovascular diseases have prompted increased demand for professional nutrition guidance. Dietitians in Miami play a pivotal role in bridging the gap between cultural dietary traditions and modern nutritional science. This thesis investigates how dietitians navigate these dynamics to promote holistic wellness within the community.</w:t>
      </w:r>
    </w:p>
    <w:bookmarkEnd w:id="21"/>
    <w:bookmarkStart w:id="22" w:name="Xf4091aab98cacf3df60e8f45de85923ced8e7f5"/>
    <w:p>
      <w:pPr>
        <w:pStyle w:val="Heading2"/>
      </w:pPr>
      <w:r>
        <w:t xml:space="preserve">The Role of Dietitians in the United States Miami</w:t>
      </w:r>
    </w:p>
    <w:p>
      <w:pPr>
        <w:pStyle w:val="FirstParagraph"/>
      </w:pPr>
      <w:r>
        <w:t xml:space="preserve">Dietitians in Miami are uniquely positioned to address both individual and public health concerns. Their responsibilities include:</w:t>
      </w:r>
    </w:p>
    <w:p>
      <w:pPr>
        <w:numPr>
          <w:ilvl w:val="0"/>
          <w:numId w:val="1001"/>
        </w:numPr>
        <w:pStyle w:val="Compact"/>
      </w:pPr>
      <w:r>
        <w:rPr>
          <w:bCs/>
          <w:b/>
        </w:rPr>
        <w:t xml:space="preserve">Personalized Nutrition Counseling:</w:t>
      </w:r>
      <w:r>
        <w:t xml:space="preserve"> </w:t>
      </w:r>
      <w:r>
        <w:t xml:space="preserve">Tailoring dietary plans to accommodate cultural preferences, such as traditional Latin American dishes modified to reduce sodium or sugar content.</w:t>
      </w:r>
    </w:p>
    <w:p>
      <w:pPr>
        <w:numPr>
          <w:ilvl w:val="0"/>
          <w:numId w:val="1001"/>
        </w:numPr>
        <w:pStyle w:val="Compact"/>
      </w:pPr>
      <w:r>
        <w:rPr>
          <w:bCs/>
          <w:b/>
        </w:rPr>
        <w:t xml:space="preserve">Chronic Disease Management:</w:t>
      </w:r>
      <w:r>
        <w:t xml:space="preserve"> </w:t>
      </w:r>
      <w:r>
        <w:t xml:space="preserve">Collaborating with healthcare providers to manage conditions like diabetes and hypertension through evidence-based nutritional interventions.</w:t>
      </w:r>
    </w:p>
    <w:p>
      <w:pPr>
        <w:numPr>
          <w:ilvl w:val="0"/>
          <w:numId w:val="1001"/>
        </w:numPr>
        <w:pStyle w:val="Compact"/>
      </w:pPr>
      <w:r>
        <w:rPr>
          <w:bCs/>
          <w:b/>
        </w:rPr>
        <w:t xml:space="preserve">Educational Outreach:</w:t>
      </w:r>
      <w:r>
        <w:t xml:space="preserve"> </w:t>
      </w:r>
      <w:r>
        <w:t xml:space="preserve">Conducting workshops in schools, community centers, and clinics to raise awareness about healthy eating habits and food safety.</w:t>
      </w:r>
    </w:p>
    <w:p>
      <w:pPr>
        <w:numPr>
          <w:ilvl w:val="0"/>
          <w:numId w:val="1001"/>
        </w:numPr>
        <w:pStyle w:val="Compact"/>
      </w:pPr>
      <w:r>
        <w:rPr>
          <w:bCs/>
          <w:b/>
        </w:rPr>
        <w:t xml:space="preserve">Policy Advocacy:</w:t>
      </w:r>
      <w:r>
        <w:t xml:space="preserve"> </w:t>
      </w:r>
      <w:r>
        <w:t xml:space="preserve">Partnering with local organizations to influence food policies that promote access to affordable, nutritious foods in underserved neighborhoods.</w:t>
      </w:r>
    </w:p>
    <w:p>
      <w:pPr>
        <w:pStyle w:val="FirstParagraph"/>
      </w:pPr>
      <w:r>
        <w:t xml:space="preserve">Miami’s dietitians must also adapt to the region’s high prevalence of food deserts—areas with limited access to fresh produce. By leveraging their expertise, they help communities adopt sustainable eating habits despite socioeconomic barriers.</w:t>
      </w:r>
    </w:p>
    <w:bookmarkEnd w:id="22"/>
    <w:bookmarkStart w:id="23" w:name="X7be997c8ad2e724a346df12044f7b8c65682a10"/>
    <w:p>
      <w:pPr>
        <w:pStyle w:val="Heading2"/>
      </w:pPr>
      <w:r>
        <w:t xml:space="preserve">Cultural Competence in Nutrition Practice</w:t>
      </w:r>
    </w:p>
    <w:p>
      <w:pPr>
        <w:pStyle w:val="FirstParagraph"/>
      </w:pPr>
      <w:r>
        <w:t xml:space="preserve">A key challenge for dietitians in Miami is balancing cultural traditions with nutritional guidelines. For example, traditional diets rich in tropical fruits, legumes, and whole grains align well with Mediterranean-style eating patterns linked to longevity. However, processed foods and sugary beverages are prevalent due to economic factors and marketing influences. Dietitians must build trust by respecting cultural values while introducing healthier alternatives.</w:t>
      </w:r>
    </w:p>
    <w:p>
      <w:pPr>
        <w:pStyle w:val="BodyText"/>
      </w:pPr>
      <w:r>
        <w:t xml:space="preserve">Culturally competent dietitians in Miami often incorporate bilingual communication (e.g., Spanish-English) and collaborate with community leaders to design programs that resonate with local populations. This approach ensures that health recommendations are both practical and respectful of heritage.</w:t>
      </w:r>
    </w:p>
    <w:bookmarkEnd w:id="23"/>
    <w:bookmarkStart w:id="24" w:name="challenges-faced-by-dietitians-in-miami"/>
    <w:p>
      <w:pPr>
        <w:pStyle w:val="Heading2"/>
      </w:pPr>
      <w:r>
        <w:t xml:space="preserve">Challenges Faced by Dietitians in Miami</w:t>
      </w:r>
    </w:p>
    <w:p>
      <w:pPr>
        <w:pStyle w:val="FirstParagraph"/>
      </w:pPr>
      <w:r>
        <w:t xml:space="preserve">Dietitians in the United States Miami encounter several obstacles:</w:t>
      </w:r>
    </w:p>
    <w:p>
      <w:pPr>
        <w:numPr>
          <w:ilvl w:val="0"/>
          <w:numId w:val="1002"/>
        </w:numPr>
        <w:pStyle w:val="Compact"/>
      </w:pPr>
      <w:r>
        <w:rPr>
          <w:bCs/>
          <w:b/>
        </w:rPr>
        <w:t xml:space="preserve">Socioeconomic Disparities:</w:t>
      </w:r>
      <w:r>
        <w:t xml:space="preserve"> </w:t>
      </w:r>
      <w:r>
        <w:t xml:space="preserve">Low-income residents often lack access to affordable, nutritious food. Dietitians must advocate for systemic changes while providing actionable advice within budget constraints.</w:t>
      </w:r>
    </w:p>
    <w:p>
      <w:pPr>
        <w:numPr>
          <w:ilvl w:val="0"/>
          <w:numId w:val="1002"/>
        </w:numPr>
        <w:pStyle w:val="Compact"/>
      </w:pPr>
      <w:r>
        <w:rPr>
          <w:bCs/>
          <w:b/>
        </w:rPr>
        <w:t xml:space="preserve">Linguistic Barriers:</w:t>
      </w:r>
      <w:r>
        <w:t xml:space="preserve"> </w:t>
      </w:r>
      <w:r>
        <w:t xml:space="preserve">Non-English-speaking patients may struggle to understand dietary instructions, necessitating the use of translated materials and culturally relevant examples.</w:t>
      </w:r>
    </w:p>
    <w:p>
      <w:pPr>
        <w:numPr>
          <w:ilvl w:val="0"/>
          <w:numId w:val="1002"/>
        </w:numPr>
        <w:pStyle w:val="Compact"/>
      </w:pPr>
      <w:r>
        <w:rPr>
          <w:bCs/>
          <w:b/>
        </w:rPr>
        <w:t xml:space="preserve">Health Literacy Gaps:</w:t>
      </w:r>
      <w:r>
        <w:t xml:space="preserve"> </w:t>
      </w:r>
      <w:r>
        <w:t xml:space="preserve">Limited understanding of medical terminology can hinder patient adherence to nutritional plans. Dietitians must simplify complex concepts using relatable metaphors and visuals.</w:t>
      </w:r>
    </w:p>
    <w:p>
      <w:pPr>
        <w:pStyle w:val="FirstParagraph"/>
      </w:pPr>
      <w:r>
        <w:t xml:space="preserve">Despite these challenges, Miami’s dietitians remain resilient, driven by the city’s spirit of innovation and collaboration.</w:t>
      </w:r>
    </w:p>
    <w:bookmarkEnd w:id="24"/>
    <w:bookmarkStart w:id="25" w:name="opportunities-for-impact"/>
    <w:p>
      <w:pPr>
        <w:pStyle w:val="Heading2"/>
      </w:pPr>
      <w:r>
        <w:t xml:space="preserve">Opportunities for Impact</w:t>
      </w:r>
    </w:p>
    <w:p>
      <w:pPr>
        <w:pStyle w:val="FirstParagraph"/>
      </w:pPr>
      <w:r>
        <w:t xml:space="preserve">The dynamic environment of Miami offers dietitians numerous opportunities to make a difference:</w:t>
      </w:r>
    </w:p>
    <w:p>
      <w:pPr>
        <w:numPr>
          <w:ilvl w:val="0"/>
          <w:numId w:val="1003"/>
        </w:numPr>
        <w:pStyle w:val="Compact"/>
      </w:pPr>
      <w:r>
        <w:rPr>
          <w:bCs/>
          <w:b/>
        </w:rPr>
        <w:t xml:space="preserve">Community-Based Programs:</w:t>
      </w:r>
      <w:r>
        <w:t xml:space="preserve"> </w:t>
      </w:r>
      <w:r>
        <w:t xml:space="preserve">Initiatives like “Healthy Together,” a local nonprofit, empower residents through cooking classes and grocery store tours that highlight affordable, healthy options.</w:t>
      </w:r>
    </w:p>
    <w:p>
      <w:pPr>
        <w:numPr>
          <w:ilvl w:val="0"/>
          <w:numId w:val="1003"/>
        </w:numPr>
        <w:pStyle w:val="Compact"/>
      </w:pPr>
      <w:r>
        <w:rPr>
          <w:bCs/>
          <w:b/>
        </w:rPr>
        <w:t xml:space="preserve">Clinical Settings:</w:t>
      </w:r>
      <w:r>
        <w:t xml:space="preserve"> </w:t>
      </w:r>
      <w:r>
        <w:t xml:space="preserve">Dietitians in hospitals and clinics work alongside physicians to improve patient outcomes for conditions such as gestational diabetes and heart disease.</w:t>
      </w:r>
    </w:p>
    <w:p>
      <w:pPr>
        <w:numPr>
          <w:ilvl w:val="0"/>
          <w:numId w:val="1003"/>
        </w:numPr>
        <w:pStyle w:val="Compact"/>
      </w:pPr>
      <w:r>
        <w:rPr>
          <w:bCs/>
          <w:b/>
        </w:rPr>
        <w:t xml:space="preserve">Research and Education:</w:t>
      </w:r>
      <w:r>
        <w:t xml:space="preserve"> </w:t>
      </w:r>
      <w:r>
        <w:t xml:space="preserve">Universities in Miami, including the University of Miami, provide platforms for dietitians to contribute to research on tropical nutrition and global health.</w:t>
      </w:r>
    </w:p>
    <w:p>
      <w:pPr>
        <w:pStyle w:val="FirstParagraph"/>
      </w:pPr>
      <w:r>
        <w:t xml:space="preserve">By embracing technology, such as telehealth consultations, dietitians can reach broader audiences across the region.</w:t>
      </w:r>
    </w:p>
    <w:bookmarkEnd w:id="25"/>
    <w:bookmarkStart w:id="26" w:name="case-study-dietitians-in-action"/>
    <w:p>
      <w:pPr>
        <w:pStyle w:val="Heading2"/>
      </w:pPr>
      <w:r>
        <w:t xml:space="preserve">Case Study: Dietitians in Action</w:t>
      </w:r>
    </w:p>
    <w:p>
      <w:pPr>
        <w:pStyle w:val="FirstParagraph"/>
      </w:pPr>
      <w:r>
        <w:t xml:space="preserve">A notable example is the work of dietitians at Jackson Memorial Hospital in Miami. Through their “Diabetes Prevention Program,” they offer free screenings and one-on-one counseling to high-risk individuals. Participants receive culturally tailored meal plans that incorporate traditional foods while reducing processed ingredients. The program has achieved a 30% reduction in diabetes incidence among participants over five years, underscoring the effectiveness of community-centered nutrition interventions.</w:t>
      </w:r>
    </w:p>
    <w:bookmarkEnd w:id="26"/>
    <w:bookmarkStart w:id="27" w:name="conclusion"/>
    <w:p>
      <w:pPr>
        <w:pStyle w:val="Heading2"/>
      </w:pPr>
      <w:r>
        <w:t xml:space="preserve">Conclusion</w:t>
      </w:r>
    </w:p>
    <w:p>
      <w:pPr>
        <w:pStyle w:val="FirstParagraph"/>
      </w:pPr>
      <w:r>
        <w:t xml:space="preserve">The United States Miami presents a unique landscape for dietitians to shape public health through cultural sensitivity and innovation. As the city continues to grow, the demand for skilled professionals who can navigate its diverse needs will increase. This Undergraduate Thesis underscores the indispensable role of dietitians in fostering healthier communities by addressing both individual and systemic challenges. Their work not only improves quality of life but also sets a precedent for equitable health practices in multicultural societies.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the United States Miami</dc:title>
  <dc:creator/>
  <dc:language>en</dc:language>
  <cp:keywords/>
  <dcterms:created xsi:type="dcterms:W3CDTF">2026-07-21T03:17:01Z</dcterms:created>
  <dcterms:modified xsi:type="dcterms:W3CDTF">2026-07-21T03:17:01Z</dcterms:modified>
</cp:coreProperties>
</file>

<file path=docProps/custom.xml><?xml version="1.0" encoding="utf-8"?>
<Properties xmlns="http://schemas.openxmlformats.org/officeDocument/2006/custom-properties" xmlns:vt="http://schemas.openxmlformats.org/officeDocument/2006/docPropsVTypes"/>
</file>