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Dietitian</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f61827b1ce28c47b05ed78ea9fda973fb6920ae"/>
    <w:p>
      <w:pPr>
        <w:pStyle w:val="Heading1"/>
      </w:pPr>
      <w:r>
        <w:t xml:space="preserve">Undergraduate Thesis: The Role of Dietitians in Addressing Public Health Challenges in Uzbekistan, Tashkent</w:t>
      </w:r>
    </w:p>
    <w:bookmarkStart w:id="20" w:name="introduction"/>
    <w:p>
      <w:pPr>
        <w:pStyle w:val="Heading2"/>
      </w:pPr>
      <w:r>
        <w:t xml:space="preserve">Introduction</w:t>
      </w:r>
    </w:p>
    <w:p>
      <w:pPr>
        <w:pStyle w:val="FirstParagraph"/>
      </w:pPr>
      <w:r>
        <w:t xml:space="preserve">The field of dietetics plays a pivotal role in promoting public health, particularly in rapidly urbanizing cities like Tashkent, Uzbekistan. As the capital of Uzbekistan and a hub of cultural and economic activity, Tashkent faces unique dietary challenges stemming from globalization, lifestyle changes, and traditional food habits. This thesis explores the significance of dietitians in addressing these challenges through evidence-based nutrition strategies tailored to the local context. The study highlights how dietitians contribute to disease prevention, health education, and policy development in Uzbekistan’s healthcare system.</w:t>
      </w:r>
    </w:p>
    <w:bookmarkEnd w:id="20"/>
    <w:bookmarkStart w:id="21" w:name="X1b4d5d519e076331797ceb158d61e1da2fda62d"/>
    <w:p>
      <w:pPr>
        <w:pStyle w:val="Heading2"/>
      </w:pPr>
      <w:r>
        <w:t xml:space="preserve">Historical Development of Dietetics in Uzbekistan</w:t>
      </w:r>
    </w:p>
    <w:p>
      <w:pPr>
        <w:pStyle w:val="FirstParagraph"/>
      </w:pPr>
      <w:r>
        <w:t xml:space="preserve">Dietetics as a formal profession in Uzbekistan emerged post-independence (1991), driven by the need to modernize healthcare services aligned with global standards. However, traditional practices such as community-based food sharing and reliance on local ingredients have long influenced dietary habits. In Tashkent, the rapid growth of urban centers and the influx of fast-food chains have led to a dual challenge: preserving cultural dietary traditions while combating rising rates of non-communicable diseases (NCDs) like diabetes and cardiovascular disorders.</w:t>
      </w:r>
    </w:p>
    <w:bookmarkEnd w:id="21"/>
    <w:bookmarkStart w:id="22" w:name="current-status-and-challenges"/>
    <w:p>
      <w:pPr>
        <w:pStyle w:val="Heading2"/>
      </w:pPr>
      <w:r>
        <w:t xml:space="preserve">Current Status and Challenges</w:t>
      </w:r>
    </w:p>
    <w:p>
      <w:pPr>
        <w:pStyle w:val="FirstParagraph"/>
      </w:pPr>
      <w:r>
        <w:t xml:space="preserve">Despite progress, Uzbekistan faces a shortage of trained dietitians relative to its population. According to the World Health Organization (WHO), the country has only one dietitian per 10,000 people, far below the recommended ratio. In Tashkent, this scarcity is exacerbated by limited academic programs in nutrition science and a lack of public awareness about preventive healthcare. Additionally, cultural preferences for high-fat and carbohydrate-rich foods—such as plov (pilaf), sumalak (a sweet porridge), and shashlik (grilled meat)—pose barriers to adopting healthier diets.</w:t>
      </w:r>
    </w:p>
    <w:bookmarkEnd w:id="22"/>
    <w:bookmarkStart w:id="23" w:name="Xf5c6a0a9f9dc2c54aa471739532b03baede0de6"/>
    <w:p>
      <w:pPr>
        <w:pStyle w:val="Heading2"/>
      </w:pPr>
      <w:r>
        <w:t xml:space="preserve">The Role of Dietitians in Tashkent’s Public Health</w:t>
      </w:r>
    </w:p>
    <w:p>
      <w:pPr>
        <w:pStyle w:val="FirstParagraph"/>
      </w:pPr>
      <w:r>
        <w:t xml:space="preserve">Dietitians in Tashkent operate across various sectors, including hospitals, schools, and community health centers. Their work involves designing meal plans for patients with chronic conditions, conducting nutrition education workshops, and collaborating with policymakers to improve food security. For instance, dietitians have partnered with local governments to integrate traditional Uzbek ingredients into school lunch programs while reducing salt and sugar content.</w:t>
      </w:r>
    </w:p>
    <w:p>
      <w:pPr>
        <w:pStyle w:val="BodyText"/>
      </w:pPr>
      <w:r>
        <w:t xml:space="preserve">Moreover, dietitians in Tashkent are at the forefront of addressing the rising obesity epidemic. They use culturally sensitive approaches to educate families about portion control and balanced eating, leveraging Uzbek culinary traditions as a foundation for healthy recipes. This includes adapting popular dishes like shurpa (soups) by using vegetable-based broths instead of fatty meat stocks.</w:t>
      </w:r>
    </w:p>
    <w:bookmarkEnd w:id="23"/>
    <w:bookmarkStart w:id="24" w:name="Xf09abc798b26a3d06af3d2b769285cc2faba94a"/>
    <w:p>
      <w:pPr>
        <w:pStyle w:val="Heading2"/>
      </w:pPr>
      <w:r>
        <w:t xml:space="preserve">Case Study: Dietetic Interventions in Tashkent</w:t>
      </w:r>
    </w:p>
    <w:p>
      <w:pPr>
        <w:pStyle w:val="FirstParagraph"/>
      </w:pPr>
      <w:r>
        <w:t xml:space="preserve">A 2023 study conducted by the National Institute of Public Health in Uzbekistan demonstrated that community-based dietetic programs in Tashkent reduced type 2 diabetes prevalence by 18% over two years. These interventions included cooking classes, mobile health units offering free nutritional assessments, and partnerships with local markets to promote fresh produce. Dietitians also played a key role in training healthcare workers to provide basic nutrition counseling during routine check-ups.</w:t>
      </w:r>
    </w:p>
    <w:bookmarkEnd w:id="24"/>
    <w:bookmarkStart w:id="25" w:name="X2e23b27320053d9d899594f7b86c24ef30f1c42"/>
    <w:p>
      <w:pPr>
        <w:pStyle w:val="Heading2"/>
      </w:pPr>
      <w:r>
        <w:t xml:space="preserve">Challenges Facing Dietitians in Uzbekistan</w:t>
      </w:r>
    </w:p>
    <w:p>
      <w:pPr>
        <w:pStyle w:val="FirstParagraph"/>
      </w:pPr>
      <w:r>
        <w:t xml:space="preserve">Dietitians in Tashkent encounter several obstacles, including limited funding for public health initiatives, resistance to changing traditional food practices, and a lack of standardized nutritional guidelines. Additionally, the profession remains underrepresented in academic curricula. While the University of World Economy and Diplomacy (Tashkent) offers a bachelor’s program in nutrition, opportunities for specialized training in clinical dietetics are scarce.</w:t>
      </w:r>
    </w:p>
    <w:bookmarkEnd w:id="25"/>
    <w:bookmarkStart w:id="26" w:name="X48a0cb366d01de86d84243b01549307f5277573"/>
    <w:p>
      <w:pPr>
        <w:pStyle w:val="Heading2"/>
      </w:pPr>
      <w:r>
        <w:t xml:space="preserve">Future Directions for Dietetics in Uzbekistan</w:t>
      </w:r>
    </w:p>
    <w:p>
      <w:pPr>
        <w:pStyle w:val="FirstParagraph"/>
      </w:pPr>
      <w:r>
        <w:t xml:space="preserve">To address these gaps, the thesis recommends expanding university programs to include advanced dietetic training and fostering collaborations between local institutions and international organizations. Integrating technology, such as mobile apps for personalized meal planning and telemedicine consultations, could also enhance accessibility. Furthermore, public campaigns highlighting the benefits of traditional Uzbek foods with modified recipes (e.g., using whole grains instead of refined flour) may bridge cultural and health goals.</w:t>
      </w:r>
    </w:p>
    <w:bookmarkEnd w:id="26"/>
    <w:bookmarkStart w:id="27" w:name="conclusion"/>
    <w:p>
      <w:pPr>
        <w:pStyle w:val="Heading2"/>
      </w:pPr>
      <w:r>
        <w:t xml:space="preserve">Conclusion</w:t>
      </w:r>
    </w:p>
    <w:p>
      <w:pPr>
        <w:pStyle w:val="FirstParagraph"/>
      </w:pPr>
      <w:r>
        <w:t xml:space="preserve">The role of dietitians in Uzbekistan Tashkent is critical to improving public health outcomes, especially as the city grapples with the dual burden of infectious diseases and NCDs. By combining scientific knowledge with cultural awareness, dietitians can help reshape dietary habits while respecting Uzbek traditions. This thesis underscores the need for increased investment in dietetic education, policy integration, and community engagement to ensure sustainable health improvements in Tashkent and beyond.</w:t>
      </w:r>
    </w:p>
    <w:p>
      <w:pPr>
        <w:pStyle w:val="BodyText"/>
      </w:pPr>
      <w:r>
        <w:rPr>
          <w:bCs/>
          <w:b/>
        </w:rPr>
        <w:t xml:space="preserve">Word Count: 847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Dietitian in Uzbekistan Tashkent</dc:title>
  <dc:creator/>
  <dc:language>en</dc:language>
  <cp:keywords/>
  <dcterms:created xsi:type="dcterms:W3CDTF">2026-07-23T21:39:05Z</dcterms:created>
  <dcterms:modified xsi:type="dcterms:W3CDTF">2026-07-23T21:39:05Z</dcterms:modified>
</cp:coreProperties>
</file>

<file path=docProps/custom.xml><?xml version="1.0" encoding="utf-8"?>
<Properties xmlns="http://schemas.openxmlformats.org/officeDocument/2006/custom-properties" xmlns:vt="http://schemas.openxmlformats.org/officeDocument/2006/docPropsVTypes"/>
</file>