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925ac882994e3fb072db9eba64bcf75129479ba"/>
    <w:p>
      <w:pPr>
        <w:pStyle w:val="Heading1"/>
      </w:pPr>
      <w:r>
        <w:t xml:space="preserve">Undergraduate Thesis: The Role of a Diplomat in Belgium Brussels</w:t>
      </w:r>
    </w:p>
    <w:bookmarkStart w:id="20" w:name="abstract"/>
    <w:p>
      <w:pPr>
        <w:pStyle w:val="Heading2"/>
      </w:pPr>
      <w:r>
        <w:t xml:space="preserve">Abstract</w:t>
      </w:r>
    </w:p>
    <w:p>
      <w:pPr>
        <w:pStyle w:val="FirstParagraph"/>
      </w:pPr>
      <w:r>
        <w:t xml:space="preserve">This undergraduate thesis explores the critical role of diplomats operating within the unique political and cultural landscape of Belgium Brussels. As a global hub for international institutions, including the European Union (EU) headquarters, Brussels demands a nuanced understanding of multilateral diplomacy. The thesis examines how diplomats in this region navigate complex geopolitical dynamics while fostering cooperation among diverse stakeholders. It highlights the specific challenges and responsibilities faced by diplomats in Belgium Brussels, emphasizing their contributions to maintaining peace, promoting economic stability, and advancing national interests within the EU framework.</w:t>
      </w:r>
    </w:p>
    <w:bookmarkEnd w:id="20"/>
    <w:bookmarkStart w:id="21" w:name="introduction"/>
    <w:p>
      <w:pPr>
        <w:pStyle w:val="Heading2"/>
      </w:pPr>
      <w:r>
        <w:t xml:space="preserve">Introduction</w:t>
      </w:r>
    </w:p>
    <w:p>
      <w:pPr>
        <w:pStyle w:val="FirstParagraph"/>
      </w:pPr>
      <w:r>
        <w:t xml:space="preserve">Belgium Brussels stands as a cornerstone of international diplomacy in Europe. Home to over 100 international organizations, including the European Commission, Council of the European Union, and NATO headquarters, it attracts diplomats from across the globe. The role of a diplomat in this context is not merely representational but deeply strategic. This thesis investigates how diplomats in Belgium Brussels leverage their expertise to address transnational issues such as climate change, trade disputes, and humanitarian crises. It also analyzes the historical evolution of Belgian diplomacy and its contemporary relevance in shaping European policy.</w:t>
      </w:r>
    </w:p>
    <w:bookmarkEnd w:id="21"/>
    <w:bookmarkStart w:id="22" w:name="Xc68a9d09e7a5a1386e67d126b02da29e1c7afd3"/>
    <w:p>
      <w:pPr>
        <w:pStyle w:val="Heading2"/>
      </w:pPr>
      <w:r>
        <w:t xml:space="preserve">Historical Context of Diplomacy in Belgium Brussels</w:t>
      </w:r>
    </w:p>
    <w:p>
      <w:pPr>
        <w:pStyle w:val="FirstParagraph"/>
      </w:pPr>
      <w:r>
        <w:t xml:space="preserve">The significance of Brussels as a diplomatic center dates back to the 1950s, when the Benelux Union and later the European Economic Community (EEC) established their headquarters there. Over time, the city became synonymous with European integration. Diplomats operating in this region have historically played a pivotal role in fostering unity among member states, resolving conflicts, and promoting economic collaboration. Belgium’s neutrality during World War II further solidified its reputation as a neutral ground for international negotiations.</w:t>
      </w:r>
    </w:p>
    <w:bookmarkEnd w:id="22"/>
    <w:bookmarkStart w:id="23" w:name="Xf0dd5df460208ad8ee15e309fbbd3804e4368e5"/>
    <w:p>
      <w:pPr>
        <w:pStyle w:val="Heading2"/>
      </w:pPr>
      <w:r>
        <w:t xml:space="preserve">The Functions of a Diplomat in Belgium Brussels</w:t>
      </w:r>
    </w:p>
    <w:p>
      <w:pPr>
        <w:pStyle w:val="FirstParagraph"/>
      </w:pPr>
      <w:r>
        <w:t xml:space="preserve">Diplomats stationed in Brussels are tasked with a multifaceted role that includes:</w:t>
      </w:r>
    </w:p>
    <w:p>
      <w:pPr>
        <w:numPr>
          <w:ilvl w:val="0"/>
          <w:numId w:val="1001"/>
        </w:numPr>
        <w:pStyle w:val="Compact"/>
      </w:pPr>
      <w:r>
        <w:rPr>
          <w:bCs/>
          <w:b/>
        </w:rPr>
        <w:t xml:space="preserve">Representation:</w:t>
      </w:r>
      <w:r>
        <w:t xml:space="preserve"> </w:t>
      </w:r>
      <w:r>
        <w:t xml:space="preserve">Acting as the official voice of their home country within EU institutions and international forums.</w:t>
      </w:r>
    </w:p>
    <w:p>
      <w:pPr>
        <w:numPr>
          <w:ilvl w:val="0"/>
          <w:numId w:val="1001"/>
        </w:numPr>
        <w:pStyle w:val="Compact"/>
      </w:pPr>
      <w:r>
        <w:rPr>
          <w:bCs/>
          <w:b/>
        </w:rPr>
        <w:t xml:space="preserve">Negotiation:</w:t>
      </w:r>
      <w:r>
        <w:t xml:space="preserve"> </w:t>
      </w:r>
      <w:r>
        <w:t xml:space="preserve">Facilitating agreements on policies ranging from trade regulations to environmental standards.</w:t>
      </w:r>
    </w:p>
    <w:p>
      <w:pPr>
        <w:numPr>
          <w:ilvl w:val="0"/>
          <w:numId w:val="1001"/>
        </w:numPr>
        <w:pStyle w:val="Compact"/>
      </w:pPr>
      <w:r>
        <w:rPr>
          <w:bCs/>
          <w:b/>
        </w:rPr>
        <w:t xml:space="preserve">Cultural Exchange:</w:t>
      </w:r>
      <w:r>
        <w:t xml:space="preserve"> </w:t>
      </w:r>
      <w:r>
        <w:t xml:space="preserve">Promoting intercultural dialogue through educational programs, cultural events, and public diplomacy initiatives.</w:t>
      </w:r>
    </w:p>
    <w:p>
      <w:pPr>
        <w:numPr>
          <w:ilvl w:val="0"/>
          <w:numId w:val="1001"/>
        </w:numPr>
        <w:pStyle w:val="Compact"/>
      </w:pPr>
      <w:r>
        <w:rPr>
          <w:bCs/>
          <w:b/>
        </w:rPr>
        <w:t xml:space="preserve">Crisis Management:</w:t>
      </w:r>
      <w:r>
        <w:t xml:space="preserve"> </w:t>
      </w:r>
      <w:r>
        <w:t xml:space="preserve">Coordinating responses to geopolitical crises, such as the Brexit negotiations or the EU’s handling of the Ukrainian conflict.</w:t>
      </w:r>
    </w:p>
    <w:bookmarkEnd w:id="23"/>
    <w:bookmarkStart w:id="24" w:name="X8ddf1ffc126c66fad7b086c6dfa28f714a498e7"/>
    <w:p>
      <w:pPr>
        <w:pStyle w:val="Heading2"/>
      </w:pPr>
      <w:r>
        <w:t xml:space="preserve">Challenges Faced by Diplomats in Belgium Brussels</w:t>
      </w:r>
    </w:p>
    <w:p>
      <w:pPr>
        <w:pStyle w:val="FirstParagraph"/>
      </w:pPr>
      <w:r>
        <w:t xml:space="preserve">Diplomats in Brussels encounter unique challenges due to the city’s hyper-political environment. These include:</w:t>
      </w:r>
    </w:p>
    <w:p>
      <w:pPr>
        <w:numPr>
          <w:ilvl w:val="0"/>
          <w:numId w:val="1002"/>
        </w:numPr>
        <w:pStyle w:val="Compact"/>
      </w:pPr>
      <w:r>
        <w:rPr>
          <w:bCs/>
          <w:b/>
        </w:rPr>
        <w:t xml:space="preserve">Bureaucratic Complexity:</w:t>
      </w:r>
      <w:r>
        <w:t xml:space="preserve"> </w:t>
      </w:r>
      <w:r>
        <w:t xml:space="preserve">Navigating the intricate procedures of EU institutions requires a deep understanding of procedural norms and inter-institutional dynamics.</w:t>
      </w:r>
    </w:p>
    <w:p>
      <w:pPr>
        <w:numPr>
          <w:ilvl w:val="0"/>
          <w:numId w:val="1002"/>
        </w:numPr>
        <w:pStyle w:val="Compact"/>
      </w:pPr>
      <w:r>
        <w:rPr>
          <w:bCs/>
          <w:b/>
        </w:rPr>
        <w:t xml:space="preserve">Cultural Diversity:</w:t>
      </w:r>
      <w:r>
        <w:t xml:space="preserve"> </w:t>
      </w:r>
      <w:r>
        <w:t xml:space="preserve">Interacting with representatives from 27 EU member states demands cultural sensitivity and linguistic adaptability, as multilingualism is a hallmark of Brussels.</w:t>
      </w:r>
    </w:p>
    <w:p>
      <w:pPr>
        <w:numPr>
          <w:ilvl w:val="0"/>
          <w:numId w:val="1002"/>
        </w:numPr>
        <w:pStyle w:val="Compact"/>
      </w:pPr>
      <w:r>
        <w:rPr>
          <w:bCs/>
          <w:b/>
        </w:rPr>
        <w:t xml:space="preserve">Balancing National vs. Collective Interests:</w:t>
      </w:r>
      <w:r>
        <w:t xml:space="preserve"> </w:t>
      </w:r>
      <w:r>
        <w:t xml:space="preserve">Diplomats must reconcile their home country’s priorities with the overarching goals of the EU, often requiring compromise and strategic negotiation.</w:t>
      </w:r>
    </w:p>
    <w:bookmarkEnd w:id="24"/>
    <w:bookmarkStart w:id="25" w:name="Xa082de5ecfba5cca8e627eae759bddbc309c11c"/>
    <w:p>
      <w:pPr>
        <w:pStyle w:val="Heading2"/>
      </w:pPr>
      <w:r>
        <w:t xml:space="preserve">Case Studies: Notable Diplomatic Achievements in Brussels</w:t>
      </w:r>
    </w:p>
    <w:p>
      <w:pPr>
        <w:pStyle w:val="FirstParagraph"/>
      </w:pPr>
      <w:r>
        <w:t xml:space="preserve">The European Union’s success in resolving the 2015 refugee crisis exemplifies the importance of diplomatic coordination. Belgian diplomats worked alongside their EU counterparts to establish emergency protocols, ensuring humanitarian aid reached affected regions while mitigating tensions among member states. Another example is Belgium’s role in mediating trade disputes between major EU economies, such as Germany and France, through the European Council.</w:t>
      </w:r>
    </w:p>
    <w:bookmarkEnd w:id="25"/>
    <w:bookmarkStart w:id="26" w:name="Xbcf89cfa53f2f530aad8e7c848132e86a1e5d71"/>
    <w:p>
      <w:pPr>
        <w:pStyle w:val="Heading2"/>
      </w:pPr>
      <w:r>
        <w:t xml:space="preserve">The Importance of Education and Training for Diplomats in Brussels</w:t>
      </w:r>
    </w:p>
    <w:p>
      <w:pPr>
        <w:pStyle w:val="FirstParagraph"/>
      </w:pPr>
      <w:r>
        <w:t xml:space="preserve">Given the high stakes of diplomacy in Brussels, aspiring diplomats must undergo rigorous education and training. This includes:</w:t>
      </w:r>
    </w:p>
    <w:p>
      <w:pPr>
        <w:numPr>
          <w:ilvl w:val="0"/>
          <w:numId w:val="1003"/>
        </w:numPr>
        <w:pStyle w:val="Compact"/>
      </w:pPr>
      <w:r>
        <w:rPr>
          <w:bCs/>
          <w:b/>
        </w:rPr>
        <w:t xml:space="preserve">Linguistic Proficiency:</w:t>
      </w:r>
      <w:r>
        <w:t xml:space="preserve"> </w:t>
      </w:r>
      <w:r>
        <w:t xml:space="preserve">Mastery of multiple languages, particularly English, French, and German.</w:t>
      </w:r>
    </w:p>
    <w:p>
      <w:pPr>
        <w:numPr>
          <w:ilvl w:val="0"/>
          <w:numId w:val="1003"/>
        </w:numPr>
        <w:pStyle w:val="Compact"/>
      </w:pPr>
      <w:r>
        <w:rPr>
          <w:bCs/>
          <w:b/>
        </w:rPr>
        <w:t xml:space="preserve">Cross-Cultural Competence:</w:t>
      </w:r>
      <w:r>
        <w:t xml:space="preserve"> </w:t>
      </w:r>
      <w:r>
        <w:t xml:space="preserve">Understanding the political ideologies and cultural nuances of EU member states.</w:t>
      </w:r>
    </w:p>
    <w:p>
      <w:pPr>
        <w:numPr>
          <w:ilvl w:val="0"/>
          <w:numId w:val="1003"/>
        </w:numPr>
        <w:pStyle w:val="Compact"/>
      </w:pPr>
      <w:r>
        <w:rPr>
          <w:bCs/>
          <w:b/>
        </w:rPr>
        <w:t xml:space="preserve">Strategic Thinking:</w:t>
      </w:r>
      <w:r>
        <w:t xml:space="preserve"> </w:t>
      </w:r>
      <w:r>
        <w:t xml:space="preserve">Developing skills in policy analysis, conflict resolution, and negotiation tactics.</w:t>
      </w:r>
    </w:p>
    <w:bookmarkEnd w:id="26"/>
    <w:bookmarkStart w:id="27" w:name="Xfd44de2f6e22d49458414e3ed5403d00604db10"/>
    <w:p>
      <w:pPr>
        <w:pStyle w:val="Heading2"/>
      </w:pPr>
      <w:r>
        <w:t xml:space="preserve">The Future of Diplomacy in Belgium Brussels</w:t>
      </w:r>
    </w:p>
    <w:p>
      <w:pPr>
        <w:pStyle w:val="FirstParagraph"/>
      </w:pPr>
      <w:r>
        <w:t xml:space="preserve">As global challenges such as climate change, digital governance, and migration become increasingly complex, the role of diplomats in Brussels will continue to expand. The rise of transnational threats underscores the need for agile diplomacy that prioritizes collaboration over competition. Belgium’s commitment to fostering a multilateral approach positions it as a leader in shaping future diplomatic strategies.</w:t>
      </w:r>
    </w:p>
    <w:bookmarkEnd w:id="27"/>
    <w:bookmarkStart w:id="28" w:name="conclusion"/>
    <w:p>
      <w:pPr>
        <w:pStyle w:val="Heading2"/>
      </w:pPr>
      <w:r>
        <w:t xml:space="preserve">Conclusion</w:t>
      </w:r>
    </w:p>
    <w:p>
      <w:pPr>
        <w:pStyle w:val="FirstParagraph"/>
      </w:pPr>
      <w:r>
        <w:t xml:space="preserve">In conclusion, the role of a diplomat in Belgium Brussels is indispensable to the functioning of European and global governance. Their ability to navigate bureaucratic systems, mediate conflicts, and promote cooperation ensures that the EU remains a cohesive force in addressing transnational challenges. This thesis underscores the importance of cultivating skilled diplomats who can adapt to the dynamic landscape of modern diplomacy while upholding national and collective interests.</w:t>
      </w:r>
    </w:p>
    <w:bookmarkEnd w:id="28"/>
    <w:bookmarkStart w:id="29" w:name="references"/>
    <w:p>
      <w:pPr>
        <w:pStyle w:val="Heading2"/>
      </w:pPr>
      <w:r>
        <w:t xml:space="preserve">References</w:t>
      </w:r>
    </w:p>
    <w:p>
      <w:pPr>
        <w:numPr>
          <w:ilvl w:val="0"/>
          <w:numId w:val="1004"/>
        </w:numPr>
        <w:pStyle w:val="Compact"/>
      </w:pPr>
      <w:r>
        <w:t xml:space="preserve">European Commission. (2023). "The Role of Diplomacy in European Integration." Brussels, BE.</w:t>
      </w:r>
    </w:p>
    <w:p>
      <w:pPr>
        <w:numPr>
          <w:ilvl w:val="0"/>
          <w:numId w:val="1004"/>
        </w:numPr>
        <w:pStyle w:val="Compact"/>
      </w:pPr>
      <w:r>
        <w:t xml:space="preserve">Hendriks, P. (2019). *Diplomacy in the Age of Multilateralism*. Cambridge University Press.</w:t>
      </w:r>
    </w:p>
    <w:p>
      <w:pPr>
        <w:numPr>
          <w:ilvl w:val="0"/>
          <w:numId w:val="1004"/>
        </w:numPr>
        <w:pStyle w:val="Compact"/>
      </w:pPr>
      <w:r>
        <w:t xml:space="preserve">Kissinger, H. (2014). *World Order*. Penguin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Belgium Brussels</dc:title>
  <dc:creator/>
  <dc:language>en</dc:language>
  <cp:keywords/>
  <dcterms:created xsi:type="dcterms:W3CDTF">2026-09-27T12:51:41Z</dcterms:created>
  <dcterms:modified xsi:type="dcterms:W3CDTF">2026-09-27T12:51:41Z</dcterms:modified>
</cp:coreProperties>
</file>

<file path=docProps/custom.xml><?xml version="1.0" encoding="utf-8"?>
<Properties xmlns="http://schemas.openxmlformats.org/officeDocument/2006/custom-properties" xmlns:vt="http://schemas.openxmlformats.org/officeDocument/2006/docPropsVTypes"/>
</file>