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fc09a704e77102b2b8028f12600f83ac6c32617"/>
    <w:p>
      <w:pPr>
        <w:pStyle w:val="Heading1"/>
      </w:pPr>
      <w:r>
        <w:t xml:space="preserve">Undergraduate Thesis: The Role of a Diplomat in Contemporary International Relations with Focus on India, Mumbai</w:t>
      </w:r>
    </w:p>
    <w:bookmarkStart w:id="20" w:name="abstract"/>
    <w:p>
      <w:pPr>
        <w:pStyle w:val="Heading2"/>
      </w:pPr>
      <w:r>
        <w:t xml:space="preserve">Abstract</w:t>
      </w:r>
    </w:p>
    <w:p>
      <w:pPr>
        <w:pStyle w:val="FirstParagraph"/>
      </w:pPr>
      <w:r>
        <w:t xml:space="preserve">This Undergraduate Thesis explores the evolving role of a Diplomat in the context of India’s growing global influence, with particular emphasis on Mumbai. As one of India’s most dynamic cities, Mumbai serves as a strategic hub for international diplomacy due to its economic significance, cultural diversity, and geographical positioning. This study examines how diplomats operate in such environments, balancing national interests with global cooperation. The research highlights the challenges faced by diplomats in a rapidly changing world and underscores the importance of interdisciplinary knowledge for students pursuing careers in this field.</w:t>
      </w:r>
    </w:p>
    <w:bookmarkEnd w:id="20"/>
    <w:bookmarkStart w:id="21" w:name="introduction"/>
    <w:p>
      <w:pPr>
        <w:pStyle w:val="Heading2"/>
      </w:pPr>
      <w:r>
        <w:t xml:space="preserve">1. Introduction</w:t>
      </w:r>
    </w:p>
    <w:p>
      <w:pPr>
        <w:pStyle w:val="FirstParagraph"/>
      </w:pPr>
      <w:r>
        <w:t xml:space="preserve">Diplomacy has long been a cornerstone of international relations, acting as a bridge between nations to foster cooperation, resolve conflicts, and promote mutual understanding. In the 21st century, the role of a Diplomat has expanded beyond traditional state-to-state interactions to include engagement with non-state actors, multinational corporations, and global institutions. India’s emergence as a major economic power has placed cities like Mumbai at the forefront of this diplomatic landscape.</w:t>
      </w:r>
    </w:p>
    <w:p>
      <w:pPr>
        <w:pStyle w:val="BodyText"/>
      </w:pPr>
      <w:r>
        <w:t xml:space="preserve">Mumbai, often referred to as India’s financial capital, is home to the Reserve Bank of India (RBI), major stock exchanges like the Bombay Stock Exchange (BSE), and numerous international corporations. Its strategic location on the western coast makes it a critical node for trade with Middle Eastern and African nations. As such, Mumbai has become a focal point for diplomatic missions, consulates, and cultural exchanges. This thesis investigates how diplomats navigate this unique environment while aligning their strategies with India’s foreign policy objectives.</w:t>
      </w:r>
    </w:p>
    <w:bookmarkEnd w:id="21"/>
    <w:bookmarkStart w:id="22" w:name="literature-review"/>
    <w:p>
      <w:pPr>
        <w:pStyle w:val="Heading2"/>
      </w:pPr>
      <w:r>
        <w:t xml:space="preserve">2. Literature Review</w:t>
      </w:r>
    </w:p>
    <w:p>
      <w:pPr>
        <w:pStyle w:val="FirstParagraph"/>
      </w:pPr>
      <w:r>
        <w:t xml:space="preserve">The concept of diplomacy has evolved from classical realist theories to modern approaches emphasizing multilateralism and global governance. Scholars like Hans Morgenthau and Henry Kissinger have historically framed diplomacy as a tool for national interest, while contemporary thinkers such as Joseph Nye highlight its role in building soft power through culture, education, and economic partnerships.</w:t>
      </w:r>
    </w:p>
    <w:p>
      <w:pPr>
        <w:pStyle w:val="BodyText"/>
      </w:pPr>
      <w:r>
        <w:t xml:space="preserve">Research on Mumbai’s diplomatic significance is limited but growing. Studies by the National Institute of Public Policy (NIPP) and the Centre for Policy Research (CPR) note that Mumbai’s maritime infrastructure and multicultural society make it a natural hub for international collaboration. However, gaps remain in understanding how individual diplomats adapt to the city’s fast-paced, diverse environment.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diplomatic missions in Mumbai with semi-structured interviews of diplomats and policy analysts. Data was collected through secondary sources (government reports, academic journals) and primary sources (interviews with three serving diplomats and two retired officials). The analysis focuses on patterns in diplomatic strategy, cultural adaptation challenges, and the interplay between local needs and national priorities.</w:t>
      </w:r>
    </w:p>
    <w:bookmarkEnd w:id="23"/>
    <w:bookmarkStart w:id="24" w:name="the-role-of-a-diplomat-in-mumbai"/>
    <w:p>
      <w:pPr>
        <w:pStyle w:val="Heading2"/>
      </w:pPr>
      <w:r>
        <w:t xml:space="preserve">4. The Role of a Diplomat in Mumbai</w:t>
      </w:r>
    </w:p>
    <w:p>
      <w:pPr>
        <w:pStyle w:val="FirstParagraph"/>
      </w:pPr>
      <w:r>
        <w:t xml:space="preserve">Mumbai’s unique characteristics demand that diplomats adopt a nuanced approach. Key responsibilities include:</w:t>
      </w:r>
    </w:p>
    <w:p>
      <w:pPr>
        <w:numPr>
          <w:ilvl w:val="0"/>
          <w:numId w:val="1001"/>
        </w:numPr>
        <w:pStyle w:val="Compact"/>
      </w:pPr>
      <w:r>
        <w:rPr>
          <w:bCs/>
          <w:b/>
        </w:rPr>
        <w:t xml:space="preserve">Economic Diplomacy:</w:t>
      </w:r>
      <w:r>
        <w:t xml:space="preserve"> </w:t>
      </w:r>
      <w:r>
        <w:t xml:space="preserve">Facilitating trade agreements with Gulf Cooperation Council (GCC) nations and promoting Indian exports through the Jawaharlal Nehru Port Trust (JNPT).</w:t>
      </w:r>
    </w:p>
    <w:p>
      <w:pPr>
        <w:numPr>
          <w:ilvl w:val="0"/>
          <w:numId w:val="1001"/>
        </w:numPr>
        <w:pStyle w:val="Compact"/>
      </w:pPr>
      <w:r>
        <w:rPr>
          <w:bCs/>
          <w:b/>
        </w:rPr>
        <w:t xml:space="preserve">Cultural Diplomacy:</w:t>
      </w:r>
      <w:r>
        <w:t xml:space="preserve"> </w:t>
      </w:r>
      <w:r>
        <w:t xml:space="preserve">Organizing events like the Mumbai Film Festival to enhance India’s soft power and attract foreign investment.</w:t>
      </w:r>
    </w:p>
    <w:p>
      <w:pPr>
        <w:numPr>
          <w:ilvl w:val="0"/>
          <w:numId w:val="1001"/>
        </w:numPr>
        <w:pStyle w:val="Compact"/>
      </w:pPr>
      <w:r>
        <w:rPr>
          <w:bCs/>
          <w:b/>
        </w:rPr>
        <w:t xml:space="preserve">Conflict Resolution:</w:t>
      </w:r>
      <w:r>
        <w:t xml:space="preserve"> </w:t>
      </w:r>
      <w:r>
        <w:t xml:space="preserve">Mediating regional disputes involving coastal nations through the Indian Ocean Rim Association (IORA).</w:t>
      </w:r>
    </w:p>
    <w:p>
      <w:pPr>
        <w:pStyle w:val="FirstParagraph"/>
      </w:pPr>
      <w:r>
        <w:t xml:space="preserve">Diplomats in Mumbai must also address challenges such as managing India’s diaspora community, ensuring cybersecurity for financial institutions, and balancing local concerns with national policies.</w:t>
      </w:r>
    </w:p>
    <w:bookmarkEnd w:id="24"/>
    <w:bookmarkStart w:id="25" w:name="challenges-faced-by-modern-diplomats"/>
    <w:p>
      <w:pPr>
        <w:pStyle w:val="Heading2"/>
      </w:pPr>
      <w:r>
        <w:t xml:space="preserve">5. Challenges Faced by Modern Diplomats</w:t>
      </w:r>
    </w:p>
    <w:p>
      <w:pPr>
        <w:pStyle w:val="FirstParagraph"/>
      </w:pPr>
      <w:r>
        <w:t xml:space="preserve">The modern diplomat faces a complex web of challenges. In Mumbai, these include:</w:t>
      </w:r>
    </w:p>
    <w:p>
      <w:pPr>
        <w:numPr>
          <w:ilvl w:val="0"/>
          <w:numId w:val="1002"/>
        </w:numPr>
        <w:pStyle w:val="Compact"/>
      </w:pPr>
      <w:r>
        <w:rPr>
          <w:bCs/>
          <w:b/>
        </w:rPr>
        <w:t xml:space="preserve">Cultural Diversity:</w:t>
      </w:r>
      <w:r>
        <w:t xml:space="preserve"> </w:t>
      </w:r>
      <w:r>
        <w:t xml:space="preserve">Navigating interactions with expatriates from over 100 countries requires cultural sensitivity and language skills.</w:t>
      </w:r>
    </w:p>
    <w:p>
      <w:pPr>
        <w:numPr>
          <w:ilvl w:val="0"/>
          <w:numId w:val="1002"/>
        </w:numPr>
        <w:pStyle w:val="Compact"/>
      </w:pPr>
      <w:r>
        <w:rPr>
          <w:bCs/>
          <w:b/>
        </w:rPr>
        <w:t xml:space="preserve">Rapid Technological Changes:</w:t>
      </w:r>
      <w:r>
        <w:t xml:space="preserve"> </w:t>
      </w:r>
      <w:r>
        <w:t xml:space="preserve">Adapting to digital diplomacy (e.g., virtual consular services) while maintaining traditional face-to-face negotiations.</w:t>
      </w:r>
    </w:p>
    <w:p>
      <w:pPr>
        <w:numPr>
          <w:ilvl w:val="0"/>
          <w:numId w:val="1002"/>
        </w:numPr>
        <w:pStyle w:val="Compact"/>
      </w:pPr>
      <w:r>
        <w:rPr>
          <w:bCs/>
          <w:b/>
        </w:rPr>
        <w:t xml:space="preserve">Security Risks:</w:t>
      </w:r>
      <w:r>
        <w:t xml:space="preserve"> </w:t>
      </w:r>
      <w:r>
        <w:t xml:space="preserve">Protecting diplomatic premises in a city prone to cyberattacks and political unrest.</w:t>
      </w:r>
    </w:p>
    <w:bookmarkEnd w:id="25"/>
    <w:bookmarkStart w:id="26" w:name="X5ca18826eed78efcf7ef82cccec3adf6db92b05"/>
    <w:p>
      <w:pPr>
        <w:pStyle w:val="Heading2"/>
      </w:pPr>
      <w:r>
        <w:t xml:space="preserve">6. Educational Preparation for Diplomatic Careers</w:t>
      </w:r>
    </w:p>
    <w:p>
      <w:pPr>
        <w:pStyle w:val="FirstParagraph"/>
      </w:pPr>
      <w:r>
        <w:t xml:space="preserve">An Undergraduate Thesis on this topic must also address the need for interdisciplinary education. Students in Mumbai should pursue degrees combining Political Science, Economics, and International Law while gaining practical experience through internships with organizations like the Ministry of External Affairs (MEA) or NGOs such as the Bombay Chamber of Commerce and Industry (BCCI).</w:t>
      </w:r>
    </w:p>
    <w:p>
      <w:pPr>
        <w:pStyle w:val="BodyText"/>
      </w:pPr>
      <w:r>
        <w:t xml:space="preserve">Soft skills such as negotiation, cross-cultural communication, and proficiency in languages like Marathi or Arabic are increasingly vital. Institutions like the Tata Institute of Social Sciences (TISS) and the University of Mumbai offer programs that align with these requirements.</w:t>
      </w:r>
    </w:p>
    <w:bookmarkEnd w:id="26"/>
    <w:bookmarkStart w:id="27" w:name="conclusion"/>
    <w:p>
      <w:pPr>
        <w:pStyle w:val="Heading2"/>
      </w:pPr>
      <w:r>
        <w:t xml:space="preserve">7. Conclusion</w:t>
      </w:r>
    </w:p>
    <w:p>
      <w:pPr>
        <w:pStyle w:val="FirstParagraph"/>
      </w:pPr>
      <w:r>
        <w:t xml:space="preserve">This Undergraduate Thesis underscores the critical role of a Diplomat in shaping India’s international relations, particularly in cities like Mumbai where economic and cultural dynamics intersect. As global challenges grow more interconnected, the need for skilled diplomats who can bridge local and national interests has never been greater. For students in Mumbai aspiring to careers in diplomacy, a deep understanding of both theoretical frameworks and practical applications is essential.</w:t>
      </w:r>
    </w:p>
    <w:bookmarkEnd w:id="27"/>
    <w:bookmarkStart w:id="28" w:name="references"/>
    <w:p>
      <w:pPr>
        <w:pStyle w:val="Heading2"/>
      </w:pPr>
      <w:r>
        <w:t xml:space="preserve">References</w:t>
      </w:r>
    </w:p>
    <w:p>
      <w:pPr>
        <w:numPr>
          <w:ilvl w:val="0"/>
          <w:numId w:val="1003"/>
        </w:numPr>
        <w:pStyle w:val="Compact"/>
      </w:pPr>
      <w:r>
        <w:t xml:space="preserve">Kissinger, H. (1994).</w:t>
      </w:r>
      <w:r>
        <w:t xml:space="preserve"> </w:t>
      </w:r>
      <w:r>
        <w:rPr>
          <w:iCs/>
          <w:i/>
        </w:rPr>
        <w:t xml:space="preserve">Diplomacy</w:t>
      </w:r>
      <w:r>
        <w:t xml:space="preserve">. Simon &amp; Schuster.</w:t>
      </w:r>
    </w:p>
    <w:p>
      <w:pPr>
        <w:numPr>
          <w:ilvl w:val="0"/>
          <w:numId w:val="1003"/>
        </w:numPr>
        <w:pStyle w:val="Compact"/>
      </w:pPr>
      <w:r>
        <w:t xml:space="preserve">Nye, J. S. (2004).</w:t>
      </w:r>
      <w:r>
        <w:t xml:space="preserve"> </w:t>
      </w:r>
      <w:r>
        <w:rPr>
          <w:iCs/>
          <w:i/>
        </w:rPr>
        <w:t xml:space="preserve">The Paradox of American Power: Why the World’s Only Superpower Can’t Go It Alone</w:t>
      </w:r>
      <w:r>
        <w:t xml:space="preserve">. PublicAffairs.</w:t>
      </w:r>
    </w:p>
    <w:p>
      <w:pPr>
        <w:numPr>
          <w:ilvl w:val="0"/>
          <w:numId w:val="1003"/>
        </w:numPr>
        <w:pStyle w:val="Compact"/>
      </w:pPr>
      <w:r>
        <w:t xml:space="preserve">Centre for Policy Research (CPR). (2021).</w:t>
      </w:r>
      <w:r>
        <w:t xml:space="preserve"> </w:t>
      </w:r>
      <w:r>
        <w:rPr>
          <w:iCs/>
          <w:i/>
        </w:rPr>
        <w:t xml:space="preserve">Mumbai as a Diplomatic Hub: A Strategic Analysis</w:t>
      </w:r>
      <w:r>
        <w:t xml:space="preserve">.</w:t>
      </w:r>
    </w:p>
    <w:p>
      <w:pPr>
        <w:numPr>
          <w:ilvl w:val="0"/>
          <w:numId w:val="1003"/>
        </w:numPr>
        <w:pStyle w:val="Compact"/>
      </w:pPr>
      <w:r>
        <w:t xml:space="preserve">Ministry of External Affairs, Government of India. (2023).</w:t>
      </w:r>
      <w:r>
        <w:t xml:space="preserve"> </w:t>
      </w:r>
      <w:r>
        <w:rPr>
          <w:iCs/>
          <w:i/>
        </w:rPr>
        <w:t xml:space="preserve">Annual Report on Foreign Relations</w:t>
      </w:r>
      <w:r>
        <w:t xml:space="preserve">.</w:t>
      </w:r>
    </w:p>
    <w:bookmarkEnd w:id="28"/>
    <w:bookmarkStart w:id="29" w:name="appendices"/>
    <w:p>
      <w:pPr>
        <w:pStyle w:val="Heading2"/>
      </w:pPr>
      <w:r>
        <w:t xml:space="preserve">Appendices</w:t>
      </w:r>
    </w:p>
    <w:p>
      <w:pPr>
        <w:pStyle w:val="FirstParagraph"/>
      </w:pPr>
      <w:r>
        <w:rPr>
          <w:iCs/>
          <w:i/>
        </w:rPr>
        <w:t xml:space="preserve">(Interview transcripts, case studies, and policy documents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India Mumbai</dc:title>
  <dc:creator/>
  <dc:language>en</dc:language>
  <cp:keywords/>
  <dcterms:created xsi:type="dcterms:W3CDTF">2026-07-23T12:10:26Z</dcterms:created>
  <dcterms:modified xsi:type="dcterms:W3CDTF">2026-07-23T12:10:26Z</dcterms:modified>
</cp:coreProperties>
</file>

<file path=docProps/custom.xml><?xml version="1.0" encoding="utf-8"?>
<Properties xmlns="http://schemas.openxmlformats.org/officeDocument/2006/custom-properties" xmlns:vt="http://schemas.openxmlformats.org/officeDocument/2006/docPropsVTypes"/>
</file>