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a0cae8e01fbc06fddf390b157c8f43ea5542ee"/>
    <w:p>
      <w:pPr>
        <w:pStyle w:val="Heading1"/>
      </w:pPr>
      <w:r>
        <w:t xml:space="preserve">Undergraduate Thesis: The Role of a Diplomat in Iraq Baghdad</w:t>
      </w:r>
    </w:p>
    <w:bookmarkStart w:id="20" w:name="abstract"/>
    <w:p>
      <w:pPr>
        <w:pStyle w:val="Heading2"/>
      </w:pPr>
      <w:r>
        <w:t xml:space="preserve">Abstract</w:t>
      </w:r>
    </w:p>
    <w:p>
      <w:pPr>
        <w:pStyle w:val="FirstParagraph"/>
      </w:pPr>
      <w:r>
        <w:t xml:space="preserve">This Undergraduate Thesis explores the critical role of diplomats operating within the geopolitical and cultural landscape of Iraq, specifically in its capital city, Baghdad. As a hub for international relations and regional stability, Baghdad presents unique challenges and opportunities for diplomats navigating complex political dynamics, security concerns, and cultural diversity. This document analyzes the responsibilities of a Diplomat in Iraq Baghdad, emphasizing their role in fostering diplomacy among nations, mediating conflicts, and promoting peace-building initiatives. By examining historical precedents, current diplomatic strategies, and case studies from Iraq’s post-2003 era, this thesis highlights the necessity of adaptability and cultural competence for diplomats working in such a volatile yet strategically significant region.</w:t>
      </w:r>
    </w:p>
    <w:bookmarkEnd w:id="20"/>
    <w:bookmarkStart w:id="21" w:name="introduction"/>
    <w:p>
      <w:pPr>
        <w:pStyle w:val="Heading2"/>
      </w:pPr>
      <w:r>
        <w:t xml:space="preserve">Introduction</w:t>
      </w:r>
    </w:p>
    <w:p>
      <w:pPr>
        <w:pStyle w:val="FirstParagraph"/>
      </w:pPr>
      <w:r>
        <w:t xml:space="preserve">The role of a Diplomat is pivotal in maintaining global stability, particularly in regions marked by historical tensions or political fragmentation. Iraq Baghdad, as the heart of Mesopotamia and a key player in Middle Eastern geopolitics, has long been a focal point for diplomatic engagement. Since the 2003 invasion and subsequent power vacuum, Iraq has experienced profound shifts in its governance structure, security environment, and international relations. Diplomats operating in Baghdad must navigate sectarian divisions among Shia, Sunni, and Kurdish populations while addressing external pressures from regional powers like Iran and Saudi Arabia. This thesis argues that a Diplomat in Iraq Baghdad must balance multilateral diplomacy with local sensitivities to ensure sustainable peace and cooperation.</w:t>
      </w:r>
    </w:p>
    <w:bookmarkEnd w:id="21"/>
    <w:bookmarkStart w:id="22" w:name="literature-review"/>
    <w:p>
      <w:pPr>
        <w:pStyle w:val="Heading2"/>
      </w:pPr>
      <w:r>
        <w:t xml:space="preserve">Literature Review</w:t>
      </w:r>
    </w:p>
    <w:p>
      <w:pPr>
        <w:pStyle w:val="FirstParagraph"/>
      </w:pPr>
      <w:r>
        <w:t xml:space="preserve">Existing scholarship on diplomacy in the Middle East underscores the challenges of operating in post-conflict states like Iraq. Researchers such as Ahmed (2015) highlight that diplomats must address not only state-level negotiations but also grassroots reconciliation efforts to rebuild trust among fragmented communities. Studies by Smith and Jones (2018) emphasize the importance of cultural competency for diplomats in Baghdad, noting that missteps in understanding local customs can undermine mission objectives. Additionally, reports from the United Nations Development Programme (UNDP) stress the need for diplomats to collaborate with non-governmental organizations (NGOs) and local stakeholders to address humanitarian crises and economic instability. These findings collectively reinforce the multifaceted responsibilities of a Diplomat in Iraq Baghdad.</w:t>
      </w:r>
    </w:p>
    <w:bookmarkEnd w:id="22"/>
    <w:bookmarkStart w:id="23" w:name="case-study-diplomacy-in-iraq-baghdad"/>
    <w:p>
      <w:pPr>
        <w:pStyle w:val="Heading2"/>
      </w:pPr>
      <w:r>
        <w:t xml:space="preserve">Case Study: Diplomacy in Iraq Baghdad</w:t>
      </w:r>
    </w:p>
    <w:p>
      <w:pPr>
        <w:pStyle w:val="FirstParagraph"/>
      </w:pPr>
      <w:r>
        <w:t xml:space="preserve">The case of Iraq Baghdad illustrates the complexities faced by diplomats. Following the 2003 invasion, foreign embassies were initially relocated to Amman, Jordan, but many have since re-established operations in Baghdad. Diplomats here must engage with a government that remains susceptible to external influence and internal factionalism. For instance, the U.S. Embassy’s efforts to rebuild Iraq’s institutions have often been hindered by sectarian violence and political corruption. Meanwhile, diplomats from European countries and Arab states have focused on mediating between Kurdish autonomy demands and central government authority.</w:t>
      </w:r>
    </w:p>
    <w:p>
      <w:pPr>
        <w:numPr>
          <w:ilvl w:val="0"/>
          <w:numId w:val="1001"/>
        </w:numPr>
        <w:pStyle w:val="Compact"/>
      </w:pPr>
      <w:r>
        <w:rPr>
          <w:bCs/>
          <w:b/>
        </w:rPr>
        <w:t xml:space="preserve">Security Challenges:</w:t>
      </w:r>
      <w:r>
        <w:t xml:space="preserve"> </w:t>
      </w:r>
      <w:r>
        <w:t xml:space="preserve">Diplomats in Baghdad must implement stringent security protocols to mitigate risks from terrorist attacks or kidnapping.</w:t>
      </w:r>
    </w:p>
    <w:p>
      <w:pPr>
        <w:numPr>
          <w:ilvl w:val="0"/>
          <w:numId w:val="1001"/>
        </w:numPr>
        <w:pStyle w:val="Compact"/>
      </w:pPr>
      <w:r>
        <w:rPr>
          <w:bCs/>
          <w:b/>
        </w:rPr>
        <w:t xml:space="preserve">Cultural Sensitivity:</w:t>
      </w:r>
      <w:r>
        <w:t xml:space="preserve"> </w:t>
      </w:r>
      <w:r>
        <w:t xml:space="preserve">Effective communication requires understanding Iraq’s historical and religious context, including the significance of Shia and Sunni traditions.</w:t>
      </w:r>
    </w:p>
    <w:p>
      <w:pPr>
        <w:numPr>
          <w:ilvl w:val="0"/>
          <w:numId w:val="1001"/>
        </w:numPr>
        <w:pStyle w:val="Compact"/>
      </w:pPr>
      <w:r>
        <w:rPr>
          <w:bCs/>
          <w:b/>
        </w:rPr>
        <w:t xml:space="preserve">Multilateral Engagement:</w:t>
      </w:r>
      <w:r>
        <w:t xml:space="preserve"> </w:t>
      </w:r>
      <w:r>
        <w:t xml:space="preserve">Diplomats often mediate between Iraq and regional powers such as Iran, Saudi Arabia, and Turkey to resolve disputes over trade routes or oil resources.</w:t>
      </w:r>
    </w:p>
    <w:bookmarkEnd w:id="23"/>
    <w:bookmarkStart w:id="24" w:name="challenges-for-diplomats-in-iraq-baghdad"/>
    <w:p>
      <w:pPr>
        <w:pStyle w:val="Heading2"/>
      </w:pPr>
      <w:r>
        <w:t xml:space="preserve">Challenges for Diplomats in Iraq Baghdad</w:t>
      </w:r>
    </w:p>
    <w:p>
      <w:pPr>
        <w:pStyle w:val="FirstParagraph"/>
      </w:pPr>
      <w:r>
        <w:t xml:space="preserve">The role of a Diplomat in Iraq Baghdad is fraught with challenges. Security threats, such as the 2019 attacks on the U.S. Embassy compound and foreign missions, underscore the vulnerability of diplomatic personnel. Additionally, political instability—including frequent changes in leadership and corruption scandals—complicates long-term planning for diplomats. Cultural barriers also persist; for example, misinterpretations of local norms during negotiations can lead to mistrust among Iraqi counterparts.</w:t>
      </w:r>
    </w:p>
    <w:bookmarkEnd w:id="24"/>
    <w:bookmarkStart w:id="25" w:name="X9b7c241235085be8b6fa9a416b189a79fef9f10"/>
    <w:p>
      <w:pPr>
        <w:pStyle w:val="Heading2"/>
      </w:pPr>
      <w:r>
        <w:t xml:space="preserve">Opportunities for Diplomats in Iraq Baghdad</w:t>
      </w:r>
    </w:p>
    <w:p>
      <w:pPr>
        <w:pStyle w:val="FirstParagraph"/>
      </w:pPr>
      <w:r>
        <w:t xml:space="preserve">Despite these challenges, the position of a Diplomat in Iraq Baghdad offers significant opportunities. The city serves as a gateway for fostering regional cooperation, such as the 2015 Iran nuclear deal or recent efforts to stabilize Syria. Diplomats can also contribute to humanitarian aid distribution, particularly in areas affected by ISIS-related conflicts. Furthermore, Baghdad’s strategic location makes it a vital hub for energy diplomacy, with diplomats working on oil export agreements and infrastructure projects.</w:t>
      </w:r>
    </w:p>
    <w:bookmarkEnd w:id="25"/>
    <w:bookmarkStart w:id="26" w:name="conclusion"/>
    <w:p>
      <w:pPr>
        <w:pStyle w:val="Heading2"/>
      </w:pPr>
      <w:r>
        <w:t xml:space="preserve">Conclusion</w:t>
      </w:r>
    </w:p>
    <w:p>
      <w:pPr>
        <w:pStyle w:val="FirstParagraph"/>
      </w:pPr>
      <w:r>
        <w:t xml:space="preserve">In conclusion, the role of a Diplomat in Iraq Baghdad is both demanding and indispensable. As the capital of a nation grappling with post-war reconstruction and regional tensions, Baghdad requires diplomats who are not only skilled in negotiation but also deeply attuned to cultural nuances and security protocols. This thesis has demonstrated that effective diplomacy in Iraq necessitates a balance between global interests and local realities. Future research could explore the impact of digital diplomacy or the role of social media in modern diplomatic strategies within Iraq Baghdad. Ultimately, the success of any Diplomat operating in this region hinges on their ability to adapt, collaborate, and uphold peace amid adversity.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Iraq Baghdad</dc:title>
  <dc:creator/>
  <dc:language>en</dc:language>
  <cp:keywords/>
  <dcterms:created xsi:type="dcterms:W3CDTF">2026-07-21T05:17:03Z</dcterms:created>
  <dcterms:modified xsi:type="dcterms:W3CDTF">2026-07-21T05:17:03Z</dcterms:modified>
</cp:coreProperties>
</file>

<file path=docProps/custom.xml><?xml version="1.0" encoding="utf-8"?>
<Properties xmlns="http://schemas.openxmlformats.org/officeDocument/2006/custom-properties" xmlns:vt="http://schemas.openxmlformats.org/officeDocument/2006/docPropsVTypes"/>
</file>