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International</w:t>
      </w:r>
      <w:r>
        <w:t xml:space="preserve"> </w:t>
      </w:r>
      <w:r>
        <w:t xml:space="preserve">Relations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9" w:name="X9a796feaf2e989727326e879389d394798c9ca8"/>
    <w:p>
      <w:pPr>
        <w:pStyle w:val="Heading1"/>
      </w:pPr>
      <w:r>
        <w:t xml:space="preserve">The Role of the Diplomat in Modern International Relations: A Study of Milan’s Strategic Influence</w:t>
      </w:r>
    </w:p>
    <w:bookmarkStart w:id="20" w:name="abstract"/>
    <w:p>
      <w:pPr>
        <w:pStyle w:val="Heading2"/>
      </w:pPr>
      <w:r>
        <w:t xml:space="preserve">Abstract</w:t>
      </w:r>
    </w:p>
    <w:p>
      <w:pPr>
        <w:pStyle w:val="FirstParagraph"/>
      </w:pPr>
      <w:r>
        <w:t xml:space="preserve">This undergraduate thesis explores the multifaceted role of diplomats in shaping international relations, with a focused analysis on Italy’s capital city, Milan. As a global hub for economics, fashion, and culture, Milan serves as a critical nexus where diplomatic efforts intersect with transnational interests. The study examines how diplomats contribute to fostering cooperation between nations through cultural exchange programs, trade negotiations, and geopolitical strategies. By analyzing case studies of Milan’s diplomatic engagements—such as its role in EU policy-making and international business partnerships—the thesis highlights the evolving responsibilities of diplomats in a rapidly globalizing world.</w:t>
      </w:r>
    </w:p>
    <w:bookmarkEnd w:id="20"/>
    <w:bookmarkStart w:id="21" w:name="introduction"/>
    <w:p>
      <w:pPr>
        <w:pStyle w:val="Heading2"/>
      </w:pPr>
      <w:r>
        <w:t xml:space="preserve">Introduction</w:t>
      </w:r>
    </w:p>
    <w:p>
      <w:pPr>
        <w:pStyle w:val="FirstParagraph"/>
      </w:pPr>
      <w:r>
        <w:t xml:space="preserve">The concept of diplomacy has evolved significantly since its formalization during the Renaissance, but modern diplomats remain pivotal in addressing complex global challenges. In Italy, Milan’s unique position as a financial and cultural center amplifies its significance in international diplomacy. This thesis investigates the intersection of diplomacy and urban dynamics by evaluating how Milan-based diplomats navigate local priorities while representing national interests on the global stage. The study is structured into three main sections: (1) the historical evolution of diplomacy in Italy, (2) Milan’s strategic role in contemporary diplomatic practices, and (3) case studies illustrating diplomatic initiatives led by Milan.</w:t>
      </w:r>
    </w:p>
    <w:bookmarkEnd w:id="21"/>
    <w:bookmarkStart w:id="23" w:name="historical-context-of-diplomacy-in-italy"/>
    <w:p>
      <w:pPr>
        <w:pStyle w:val="Heading2"/>
      </w:pPr>
      <w:r>
        <w:t xml:space="preserve">Historical Context of Diplomacy in Italy</w:t>
      </w:r>
    </w:p>
    <w:p>
      <w:pPr>
        <w:pStyle w:val="FirstParagraph"/>
      </w:pPr>
      <w:r>
        <w:t xml:space="preserve">Italy’s diplomatic traditions date back to the Renaissance era, when figures like Lorenzo de’ Medici and Niccolò Machiavelli laid foundational principles for statecraft. However, the modern Italian Republic, established in 1946, formalized diplomacy as a tool for fostering international alliances post-World War II. Milan’s emergence as a diplomatic hub began during the 20th century with its economic ascendancy and cultural influence. The city’s hosting of global events such as Expo 2015 and its role in the European Union (EU) have solidified its reputation as a center for dialogue between nations.</w:t>
      </w:r>
    </w:p>
    <w:bookmarkStart w:id="22" w:name="the-strategic-importance-of-milan"/>
    <w:p>
      <w:pPr>
        <w:pStyle w:val="Heading3"/>
      </w:pPr>
      <w:r>
        <w:t xml:space="preserve">The Strategic Importance of Milan</w:t>
      </w:r>
    </w:p>
    <w:p>
      <w:pPr>
        <w:pStyle w:val="FirstParagraph"/>
      </w:pPr>
      <w:r>
        <w:t xml:space="preserve">Milan’s significance in modern diplomacy stems from three interlinked factors: economic power, cultural soft power, and geopolitical positioning. As Italy’s financial capital, Milan hosts institutions such as the Borsa Italiana (Italian Stock Exchange) and multinational corporations like Fiat Chrysler Automobiles (FCA). These entities often collaborate with diplomats to negotiate trade agreements that align national interests with global markets. Furthermore, Milan’s rich artistic heritage—home to landmarks like the Duomo di Milano and La Scala opera house—enables diplomats to leverage cultural diplomacy as a tool for fostering international goodwill.</w:t>
      </w:r>
    </w:p>
    <w:bookmarkEnd w:id="22"/>
    <w:bookmarkEnd w:id="23"/>
    <w:bookmarkStart w:id="25" w:name="milan-as-a-diplomatic-nexus"/>
    <w:p>
      <w:pPr>
        <w:pStyle w:val="Heading2"/>
      </w:pPr>
      <w:r>
        <w:t xml:space="preserve">Milan as a Diplomatic Nexus</w:t>
      </w:r>
    </w:p>
    <w:p>
      <w:pPr>
        <w:pStyle w:val="FirstParagraph"/>
      </w:pPr>
      <w:r>
        <w:t xml:space="preserve">The Consulate General of Italy in Milan (Consolato Generale d’Italia) exemplifies the city’s role in facilitating diplomatic engagement. This institution serves as a bridge between Italy and foreign governments, promoting bilateral relations through consular services, cultural programs, and trade missions. Diplomats stationed here must balance local priorities—such as supporting Milan’s export-oriented industries—with broader national objectives like strengthening EU cohesion.</w:t>
      </w:r>
    </w:p>
    <w:bookmarkStart w:id="24" w:name="cultural-exchange-and-economic-influence"/>
    <w:p>
      <w:pPr>
        <w:pStyle w:val="Heading3"/>
      </w:pPr>
      <w:r>
        <w:t xml:space="preserve">Cultural Exchange and Economic Influence</w:t>
      </w:r>
    </w:p>
    <w:p>
      <w:pPr>
        <w:pStyle w:val="FirstParagraph"/>
      </w:pPr>
      <w:r>
        <w:t xml:space="preserve">Diplomats in Milan play a crucial role in advancing cultural diplomacy, particularly through initiatives that highlight Italian art, cuisine, and innovation. For example, the "Italian Cultural Institutes" (Istituti Culturali Italiani) in Milan collaborate with diplomats to organize exhibitions and educational exchanges that enhance Italy’s global soft power. Economically, Milan-based diplomats are instrumental in negotiating trade pacts with emerging markets, such as those in Asia and Africa, ensuring Italy remains competitive in a shifting economic landscape.</w:t>
      </w:r>
    </w:p>
    <w:bookmarkEnd w:id="24"/>
    <w:bookmarkEnd w:id="25"/>
    <w:bookmarkStart w:id="26" w:name="Xa6a7ff0a1c5b4e49c4cf957d1cd02aa5d4284e4"/>
    <w:p>
      <w:pPr>
        <w:pStyle w:val="Heading2"/>
      </w:pPr>
      <w:r>
        <w:t xml:space="preserve">Case Studies: Diplomatic Initiatives from Milan</w:t>
      </w:r>
    </w:p>
    <w:p>
      <w:pPr>
        <w:pStyle w:val="FirstParagraph"/>
      </w:pPr>
      <w:r>
        <w:t xml:space="preserve">Two case studies underscore the impact of Milan’s diplomatic efforts. First, the city’s hosting of the 2015 Expo under the theme “Feeding the Planet, Energy for Life” showcased how diplomats leverage international events to advance national interests. Italian diplomats worked with global partners to promote sustainable agriculture and energy solutions, reinforcing Italy’s leadership in environmental diplomacy.</w:t>
      </w:r>
    </w:p>
    <w:p>
      <w:pPr>
        <w:pStyle w:val="BodyText"/>
      </w:pPr>
      <w:r>
        <w:t xml:space="preserve">Second, Milan’s role in the European Union’s response to migration crises highlights the adaptability of modern diplomats. Diplomats stationed in Milan have facilitated dialogue between EU member states and migrant organizations, ensuring that humanitarian concerns are addressed while upholding national sovereignty.</w:t>
      </w:r>
    </w:p>
    <w:bookmarkEnd w:id="26"/>
    <w:bookmarkStart w:id="27" w:name="conclusion"/>
    <w:p>
      <w:pPr>
        <w:pStyle w:val="Heading2"/>
      </w:pPr>
      <w:r>
        <w:t xml:space="preserve">Conclusion</w:t>
      </w:r>
    </w:p>
    <w:p>
      <w:pPr>
        <w:pStyle w:val="FirstParagraph"/>
      </w:pPr>
      <w:r>
        <w:t xml:space="preserve">This undergraduate thesis has demonstrated that diplomats operating in Milan serve as vital intermediaries between Italy and the global community. Their work spans economic negotiations, cultural promotion, and crisis management—reflecting the dynamic demands of 21st-century diplomacy. As Milan continues to evolve as a center for innovation and international collaboration, the role of its diplomats will remain indispensable in shaping both national and global agendas. Future research could explore how digital diplomacy tools are being integrated into Milan’s diplomatic strategies or how younger generations of diplomats are redefining traditional practices.</w:t>
      </w:r>
    </w:p>
    <w:bookmarkEnd w:id="27"/>
    <w:bookmarkStart w:id="28" w:name="references"/>
    <w:p>
      <w:pPr>
        <w:pStyle w:val="Heading2"/>
      </w:pPr>
      <w:r>
        <w:t xml:space="preserve">References</w:t>
      </w:r>
    </w:p>
    <w:p>
      <w:pPr>
        <w:numPr>
          <w:ilvl w:val="0"/>
          <w:numId w:val="1001"/>
        </w:numPr>
        <w:pStyle w:val="Compact"/>
      </w:pPr>
      <w:r>
        <w:t xml:space="preserve">“Diplomacy in the Modern World” by John H. Herbst (2015)</w:t>
      </w:r>
    </w:p>
    <w:p>
      <w:pPr>
        <w:numPr>
          <w:ilvl w:val="0"/>
          <w:numId w:val="1001"/>
        </w:numPr>
        <w:pStyle w:val="Compact"/>
      </w:pPr>
      <w:r>
        <w:t xml:space="preserve">“The Role of Soft Power in International Relations” by Joseph Nye (2018)</w:t>
      </w:r>
    </w:p>
    <w:p>
      <w:pPr>
        <w:numPr>
          <w:ilvl w:val="0"/>
          <w:numId w:val="1001"/>
        </w:numPr>
        <w:pStyle w:val="Compact"/>
      </w:pPr>
      <w:r>
        <w:t xml:space="preserve">The Consulate General of Italy, Milan: Annual Reports (2019–2023)</w:t>
      </w:r>
    </w:p>
    <w:p>
      <w:pPr>
        <w:numPr>
          <w:ilvl w:val="0"/>
          <w:numId w:val="1001"/>
        </w:numPr>
        <w:pStyle w:val="Compact"/>
      </w:pPr>
      <w:r>
        <w:t xml:space="preserve">EU Policy Documents on Migration and Trade, European Commission (Official Website)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Modern International Relations - A Case Study of Italy, Milan</dc:title>
  <dc:creator/>
  <dc:language>en</dc:language>
  <cp:keywords/>
  <dcterms:created xsi:type="dcterms:W3CDTF">2026-07-23T15:58:01Z</dcterms:created>
  <dcterms:modified xsi:type="dcterms:W3CDTF">2026-07-23T15:58:01Z</dcterms:modified>
</cp:coreProperties>
</file>

<file path=docProps/custom.xml><?xml version="1.0" encoding="utf-8"?>
<Properties xmlns="http://schemas.openxmlformats.org/officeDocument/2006/custom-properties" xmlns:vt="http://schemas.openxmlformats.org/officeDocument/2006/docPropsVTypes"/>
</file>