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a8aa655538a9743f7688615bf7850e2dcad3254"/>
    <w:p>
      <w:pPr>
        <w:pStyle w:val="Heading1"/>
      </w:pPr>
      <w:r>
        <w:t xml:space="preserve">Undergraduate Thesis: The Role of a Diplomat in Japan, Tokyo</w:t>
      </w:r>
    </w:p>
    <w:bookmarkStart w:id="20" w:name="abstract"/>
    <w:p>
      <w:pPr>
        <w:pStyle w:val="Heading2"/>
      </w:pPr>
      <w:r>
        <w:t xml:space="preserve">Abstract</w:t>
      </w:r>
    </w:p>
    <w:p>
      <w:pPr>
        <w:pStyle w:val="FirstParagraph"/>
      </w:pPr>
      <w:r>
        <w:t xml:space="preserve">This Undergraduate Thesis explores the multifaceted role of a Diplomat in the context of Japan, specifically within the vibrant and dynamic city of Tokyo. As one of the world's most influential global cities, Tokyo serves as a critical hub for international diplomacy, economic relations, and cultural exchange. This paper examines how a Diplomat must navigate Japan’s unique socio-political landscape while fostering bilateral relationships that align with national interests. It highlights the academic, linguistic, and cultural competencies required to thrive as a Diplomat in Tokyo and underscores the importance of understanding Japan’s historical trajectory, contemporary challenges, and global positioning.</w:t>
      </w:r>
    </w:p>
    <w:bookmarkEnd w:id="20"/>
    <w:bookmarkStart w:id="21" w:name="introduction"/>
    <w:p>
      <w:pPr>
        <w:pStyle w:val="Heading2"/>
      </w:pPr>
      <w:r>
        <w:t xml:space="preserve">Introduction</w:t>
      </w:r>
    </w:p>
    <w:p>
      <w:pPr>
        <w:pStyle w:val="FirstParagraph"/>
      </w:pPr>
      <w:r>
        <w:t xml:space="preserve">The role of a Diplomat is pivotal in shaping international relations, particularly in regions like Japan, where tradition and modernity coexist. Tokyo, as Japan’s capital and the heart of its political and economic system, presents unique opportunities and challenges for diplomats. This Undergraduate Thesis investigates the essential skills, knowledge areas, and strategic frameworks required to excel as a Diplomat in Tokyo while contributing meaningfully to Japan’s foreign policy objectives.</w:t>
      </w:r>
    </w:p>
    <w:bookmarkEnd w:id="21"/>
    <w:bookmarkStart w:id="22" w:name="Xf14e6c15871e24b6956b5e3b32ed5875d161009"/>
    <w:p>
      <w:pPr>
        <w:pStyle w:val="Heading2"/>
      </w:pPr>
      <w:r>
        <w:t xml:space="preserve">Academic Foundations for a Diplomat in Tokyo</w:t>
      </w:r>
    </w:p>
    <w:p>
      <w:pPr>
        <w:pStyle w:val="FirstParagraph"/>
      </w:pPr>
      <w:r>
        <w:t xml:space="preserve">Becoming an effective Diplomat requires a robust academic background. Undergraduate studies in international relations, political science, or Japanese studies are foundational for understanding the complexities of diplomatic engagement. Courses on East Asian geopolitics, Japanese history, and modern diplomacy provide critical insights into Japan’s historical interactions with the global community. For instance, studying Japan’s post-World War II foreign policy reforms offers valuable context for addressing contemporary issues such as trade agreements with China and regional security in the Indo-Pacific.</w:t>
      </w:r>
    </w:p>
    <w:bookmarkEnd w:id="22"/>
    <w:bookmarkStart w:id="23" w:name="linguistic-proficiency-a-key-skill"/>
    <w:p>
      <w:pPr>
        <w:pStyle w:val="Heading2"/>
      </w:pPr>
      <w:r>
        <w:t xml:space="preserve">Linguistic Proficiency: A Key Skill</w:t>
      </w:r>
    </w:p>
    <w:p>
      <w:pPr>
        <w:pStyle w:val="FirstParagraph"/>
      </w:pPr>
      <w:r>
        <w:t xml:space="preserve">Language is a cornerstone of diplomacy. While English is widely used in international affairs, fluency in Japanese is indispensable for a Diplomat working in Tokyo. Beyond formal language skills, understanding the nuances of Japanese communication—such as honorifics, indirect expressions, and cultural sensitivity—is crucial. For example, misinterpreting subtle social cues can hinder negotiations or damage trust between parties. This underlines the necessity of immersive language training programs and cultural exchange opportunities during undergraduate studies.</w:t>
      </w:r>
    </w:p>
    <w:bookmarkEnd w:id="23"/>
    <w:bookmarkStart w:id="24" w:name="cultural-competence-in-tokyo"/>
    <w:p>
      <w:pPr>
        <w:pStyle w:val="Heading2"/>
      </w:pPr>
      <w:r>
        <w:t xml:space="preserve">Cultural Competence in Tokyo</w:t>
      </w:r>
    </w:p>
    <w:p>
      <w:pPr>
        <w:pStyle w:val="FirstParagraph"/>
      </w:pPr>
      <w:r>
        <w:t xml:space="preserve">Tokyo’s socio-cultural environment is deeply rooted in Confucian values, Shinto traditions, and a blend of modern innovation. A Diplomat must navigate this landscape with cultural competence to build rapport with Japanese counterparts. Understanding concepts like *wa* (harmony), respect for hierarchy, and the importance of consensus-building in decision-making processes is vital. For instance, diplomatic meetings often prioritize relationship-building over immediate outcomes, reflecting Japan’s collectivist ethos.</w:t>
      </w:r>
    </w:p>
    <w:bookmarkEnd w:id="24"/>
    <w:bookmarkStart w:id="25" w:name="X4a2a4b022076d612c9df99bddcb7a004d96c500"/>
    <w:p>
      <w:pPr>
        <w:pStyle w:val="Heading2"/>
      </w:pPr>
      <w:r>
        <w:t xml:space="preserve">Strategic Focus Areas for Diplomats in Tokyo</w:t>
      </w:r>
    </w:p>
    <w:p>
      <w:pPr>
        <w:pStyle w:val="FirstParagraph"/>
      </w:pPr>
      <w:r>
        <w:t xml:space="preserve">Diplomats in Tokyo must address pressing global and regional issues. These include:</w:t>
      </w:r>
    </w:p>
    <w:p>
      <w:pPr>
        <w:numPr>
          <w:ilvl w:val="0"/>
          <w:numId w:val="1001"/>
        </w:numPr>
        <w:pStyle w:val="Compact"/>
      </w:pPr>
      <w:r>
        <w:rPr>
          <w:bCs/>
          <w:b/>
        </w:rPr>
        <w:t xml:space="preserve">Economic Diplomacy:</w:t>
      </w:r>
      <w:r>
        <w:t xml:space="preserve"> </w:t>
      </w:r>
      <w:r>
        <w:t xml:space="preserve">Facilitating trade relations, particularly with key partners like the United States, South Korea, and China.</w:t>
      </w:r>
    </w:p>
    <w:p>
      <w:pPr>
        <w:numPr>
          <w:ilvl w:val="0"/>
          <w:numId w:val="1001"/>
        </w:numPr>
        <w:pStyle w:val="Compact"/>
      </w:pPr>
      <w:r>
        <w:rPr>
          <w:bCs/>
          <w:b/>
        </w:rPr>
        <w:t xml:space="preserve">Security Cooperation:</w:t>
      </w:r>
      <w:r>
        <w:t xml:space="preserve"> </w:t>
      </w:r>
      <w:r>
        <w:t xml:space="preserve">Engaging in defense dialogues to address regional tensions in the East China Sea and North Korea’s nuclear program.</w:t>
      </w:r>
    </w:p>
    <w:p>
      <w:pPr>
        <w:numPr>
          <w:ilvl w:val="0"/>
          <w:numId w:val="1001"/>
        </w:numPr>
        <w:pStyle w:val="Compact"/>
      </w:pPr>
      <w:r>
        <w:rPr>
          <w:bCs/>
          <w:b/>
        </w:rPr>
        <w:t xml:space="preserve">Cultural Diplomacy:</w:t>
      </w:r>
      <w:r>
        <w:t xml:space="preserve"> </w:t>
      </w:r>
      <w:r>
        <w:t xml:space="preserve">Promoting Japanese arts, technology, and education through initiatives like student exchange programs.</w:t>
      </w:r>
    </w:p>
    <w:bookmarkEnd w:id="25"/>
    <w:bookmarkStart w:id="26" w:name="challenges-and-opportunities"/>
    <w:p>
      <w:pPr>
        <w:pStyle w:val="Heading2"/>
      </w:pPr>
      <w:r>
        <w:t xml:space="preserve">Challenges and Opportunities</w:t>
      </w:r>
    </w:p>
    <w:p>
      <w:pPr>
        <w:pStyle w:val="FirstParagraph"/>
      </w:pPr>
      <w:r>
        <w:t xml:space="preserve">Tokyo presents unique challenges for diplomats, including Japan’s cautious approach to foreign policy and its emphasis on neutrality in global conflicts. However, it also offers unparalleled opportunities due to Tokyo’s status as a global economic powerhouse and a leader in technological innovation. Diplomats must balance these factors while aligning their strategies with Japan’s national interests.</w:t>
      </w:r>
    </w:p>
    <w:bookmarkEnd w:id="26"/>
    <w:bookmarkStart w:id="27" w:name="conclusion"/>
    <w:p>
      <w:pPr>
        <w:pStyle w:val="Heading2"/>
      </w:pPr>
      <w:r>
        <w:t xml:space="preserve">Conclusion</w:t>
      </w:r>
    </w:p>
    <w:p>
      <w:pPr>
        <w:pStyle w:val="FirstParagraph"/>
      </w:pPr>
      <w:r>
        <w:t xml:space="preserve">In conclusion, this Undergraduate Thesis underscores the indispensable role of a Diplomat in Japan, Tokyo. Success in this field demands rigorous academic preparation, linguistic mastery, cultural sensitivity, and an understanding of Japan’s historical and contemporary context. As Tokyo continues to shape global narratives on trade, security, and culture, diplomats must remain adaptable and committed to fostering mutually beneficial relationships that reflect the complexities of modern international relations.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Diplomat in Japan Tokyo</dc:title>
  <dc:creator/>
  <dc:language>en</dc:language>
  <cp:keywords/>
  <dcterms:created xsi:type="dcterms:W3CDTF">2026-07-21T05:48:57Z</dcterms:created>
  <dcterms:modified xsi:type="dcterms:W3CDTF">2026-07-21T05:48:57Z</dcterms:modified>
</cp:coreProperties>
</file>

<file path=docProps/custom.xml><?xml version="1.0" encoding="utf-8"?>
<Properties xmlns="http://schemas.openxmlformats.org/officeDocument/2006/custom-properties" xmlns:vt="http://schemas.openxmlformats.org/officeDocument/2006/docPropsVTypes"/>
</file>