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28" w:name="Xa2ebb43cb02d820dd63c726cd9fcec32f548ce8"/>
    <w:p>
      <w:pPr>
        <w:pStyle w:val="Heading1"/>
      </w:pPr>
      <w:r>
        <w:t xml:space="preserve">Undergraduate Thesis: The Role of Diplomats in Kazakhstan's Almaty</w:t>
      </w:r>
    </w:p>
    <w:p>
      <w:pPr>
        <w:pStyle w:val="FirstParagraph"/>
      </w:pPr>
      <w:r>
        <w:rPr>
          <w:bCs/>
          <w:b/>
        </w:rPr>
        <w:t xml:space="preserve">Abstract:</w:t>
      </w:r>
    </w:p>
    <w:p>
      <w:pPr>
        <w:pStyle w:val="BodyText"/>
      </w:pPr>
      <w:r>
        <w:t xml:space="preserve">This Undergraduate Thesis explores the evolving role of diplomats within the geopolitical framework of Kazakhstan, with a particular focus on Almaty, the country’s former capital and historical diplomatic hub. By analyzing Almaty’s strategic significance as a nexus of international relations in Central Asia, this study highlights how diplomats in Kazakhstan navigate challenges such as regional stability, economic partnerships, and cultural diplomacy to reinforce national interests. The research underscores the importance of Almaty as a critical node in Kazakhstan’s diplomatic strategy and its implications for undergraduate studies in international relations.</w:t>
      </w:r>
    </w:p>
    <w:bookmarkStart w:id="20" w:name="introduction"/>
    <w:p>
      <w:pPr>
        <w:pStyle w:val="Heading2"/>
      </w:pPr>
      <w:r>
        <w:t xml:space="preserve">1. Introduction</w:t>
      </w:r>
    </w:p>
    <w:p>
      <w:pPr>
        <w:pStyle w:val="FirstParagraph"/>
      </w:pPr>
      <w:r>
        <w:t xml:space="preserve">Kazakhstan, situated at the crossroads of Europe and Asia, has long relied on skilled diplomats to manage complex relationships with global powers while preserving sovereignty. Almaty, as the former capital (until 1997) and a city rich in cultural and historical ties to neighboring countries, remains a pivotal center for diplomatic activity. This thesis examines how diplomats in Almaty contribute to Kazakhstan’s foreign policy goals, leveraging their expertise in multilateral negotiations, trade agreements, and conflict resolution. The study is particularly relevant for undergraduate students seeking to understand the interplay between national identity, regional dynamics, and global diplomacy.</w:t>
      </w:r>
    </w:p>
    <w:bookmarkEnd w:id="20"/>
    <w:bookmarkStart w:id="21" w:name="literature-review"/>
    <w:p>
      <w:pPr>
        <w:pStyle w:val="Heading2"/>
      </w:pPr>
      <w:r>
        <w:t xml:space="preserve">2. Literature Review</w:t>
      </w:r>
    </w:p>
    <w:p>
      <w:pPr>
        <w:pStyle w:val="FirstParagraph"/>
      </w:pPr>
      <w:r>
        <w:t xml:space="preserve">The role of diplomats has evolved significantly in the 21st century, with a shift from traditional state-centric approaches to more collaborative models emphasizing soft power and economic interdependence (Nye, 2004). In Central Asia, Kazakhstan’s diplomatic corps has been instrumental in balancing relations with Russia, China, and Western countries. Almaty’s historical legacy as a cultural and commercial hub further amplifies its role in fostering dialogue between diverse stakeholders. Scholars like Kurbangaliev (2018) highlight how Almaty’s diplomats have adeptly navigated regional tensions, such as the Caspian Sea disputes, to position Kazakhstan as a bridge between East and West.</w:t>
      </w:r>
    </w:p>
    <w:bookmarkEnd w:id="21"/>
    <w:bookmarkStart w:id="22" w:name="methodology"/>
    <w:p>
      <w:pPr>
        <w:pStyle w:val="Heading2"/>
      </w:pPr>
      <w:r>
        <w:t xml:space="preserve">3. Methodology</w:t>
      </w:r>
    </w:p>
    <w:p>
      <w:pPr>
        <w:pStyle w:val="FirstParagraph"/>
      </w:pPr>
      <w:r>
        <w:t xml:space="preserve">This Undergraduate Thesis employs a qualitative approach, analyzing primary sources such as speeches by Kazakhstani diplomats in Almaty, official policy documents from the Ministry of Foreign Affairs, and secondary sources including academic journals on Central Asian diplomacy. The study also incorporates case studies of specific diplomatic initiatives led by Almaty-based envoys to illustrate practical applications of diplomatic theory.</w:t>
      </w:r>
    </w:p>
    <w:bookmarkEnd w:id="22"/>
    <w:bookmarkStart w:id="23" w:name="case-study-almaty-as-a-diplomatic-nexus"/>
    <w:p>
      <w:pPr>
        <w:pStyle w:val="Heading2"/>
      </w:pPr>
      <w:r>
        <w:t xml:space="preserve">4. Case Study: Almaty as a Diplomatic Nexus</w:t>
      </w:r>
    </w:p>
    <w:p>
      <w:pPr>
        <w:pStyle w:val="FirstParagraph"/>
      </w:pPr>
      <w:r>
        <w:t xml:space="preserve">Almaty’s strategic location in southern Kazakhstan makes it a natural gateway for diplomacy with China, Russia, and the Middle East. As the host of major international events like the Shanghai Cooperation Organization (SCO) summits and cultural festivals, Almaty provides diplomats with platforms to strengthen bilateral ties. For example, Kazakhstani diplomats based in Almaty have been pivotal in facilitating China’s Belt and Road Initiative (BRI), ensuring that Kazakhstan benefits from infrastructure investments while safeguarding its economic autonomy. Furthermore, the city’s historical role as a hub for trade routes such as the Silk Road underscores its enduring significance in diplomatic discourse.</w:t>
      </w:r>
    </w:p>
    <w:bookmarkEnd w:id="23"/>
    <w:bookmarkStart w:id="24" w:name="challenges-faced-by-diplomats-in-almaty"/>
    <w:p>
      <w:pPr>
        <w:pStyle w:val="Heading2"/>
      </w:pPr>
      <w:r>
        <w:t xml:space="preserve">5. Challenges Faced by Diplomats in Almaty</w:t>
      </w:r>
    </w:p>
    <w:p>
      <w:pPr>
        <w:pStyle w:val="FirstParagraph"/>
      </w:pPr>
      <w:r>
        <w:t xml:space="preserve">Diplomats operating in Almaty must address multifaceted challenges. These include mediating between competing regional interests, addressing transnational issues like climate change and energy security, and countering misinformation campaigns that threaten Kazakhstan’s reputation. Additionally, the city’s diverse population—comprising ethnic groups from across Central Asia—requires diplomats to adopt culturally sensitive strategies to foster unity.</w:t>
      </w:r>
    </w:p>
    <w:bookmarkEnd w:id="24"/>
    <w:bookmarkStart w:id="25" w:name="opportunities-for-diplomatic-engagement"/>
    <w:p>
      <w:pPr>
        <w:pStyle w:val="Heading2"/>
      </w:pPr>
      <w:r>
        <w:t xml:space="preserve">6. Opportunities for Diplomatic Engagement</w:t>
      </w:r>
    </w:p>
    <w:p>
      <w:pPr>
        <w:pStyle w:val="FirstParagraph"/>
      </w:pPr>
      <w:r>
        <w:t xml:space="preserve">Almaty offers unique opportunities for diplomatic innovation. Its vibrant academic institutions and cultural centers provide platforms for youth diplomacy, where undergraduate students can engage with international peers through exchange programs and intercultural dialogues. Moreover, the city’s growing tech sector enables diplomats to explore digital diplomacy, utilizing social media and virtual negotiations to enhance outreach.</w:t>
      </w:r>
    </w:p>
    <w:bookmarkEnd w:id="25"/>
    <w:bookmarkStart w:id="26" w:name="conclusion"/>
    <w:p>
      <w:pPr>
        <w:pStyle w:val="Heading2"/>
      </w:pPr>
      <w:r>
        <w:t xml:space="preserve">7. Conclusion</w:t>
      </w:r>
    </w:p>
    <w:p>
      <w:pPr>
        <w:pStyle w:val="FirstParagraph"/>
      </w:pPr>
      <w:r>
        <w:t xml:space="preserve">This Undergraduate Thesis demonstrates that diplomats in Kazakhstan’s Almaty are indispensable to the country’s foreign policy success. Their efforts in navigating regional complexities, promoting economic cooperation, and fostering cultural exchange exemplify the dynamic nature of modern diplomacy. For students of international relations, studying Almaty’s diplomatic landscape offers a microcosm of global challenges and opportunities. Future research could explore the impact of digital tools on Almaty’s diplomatic strategies or compare its approach with other Central Asian capitals.</w:t>
      </w:r>
    </w:p>
    <w:bookmarkEnd w:id="26"/>
    <w:bookmarkStart w:id="27" w:name="references"/>
    <w:p>
      <w:pPr>
        <w:pStyle w:val="Heading2"/>
      </w:pPr>
      <w:r>
        <w:t xml:space="preserve">References</w:t>
      </w:r>
    </w:p>
    <w:p>
      <w:pPr>
        <w:numPr>
          <w:ilvl w:val="0"/>
          <w:numId w:val="1001"/>
        </w:numPr>
        <w:pStyle w:val="Compact"/>
      </w:pPr>
      <w:r>
        <w:t xml:space="preserve">Nye, J. S. (2004).</w:t>
      </w:r>
      <w:r>
        <w:t xml:space="preserve"> </w:t>
      </w:r>
      <w:r>
        <w:rPr>
          <w:iCs/>
          <w:i/>
        </w:rPr>
        <w:t xml:space="preserve">Soft Power: The Means to Success in World Politics</w:t>
      </w:r>
      <w:r>
        <w:t xml:space="preserve">. PublicAffairs.</w:t>
      </w:r>
    </w:p>
    <w:p>
      <w:pPr>
        <w:numPr>
          <w:ilvl w:val="0"/>
          <w:numId w:val="1001"/>
        </w:numPr>
        <w:pStyle w:val="Compact"/>
      </w:pPr>
      <w:r>
        <w:t xml:space="preserve">Kurbangaliev, M. (2018). "Kazakhstan’s Diplomacy in the Shadow of Great Powers."</w:t>
      </w:r>
      <w:r>
        <w:t xml:space="preserve"> </w:t>
      </w:r>
      <w:r>
        <w:rPr>
          <w:iCs/>
          <w:i/>
        </w:rPr>
        <w:t xml:space="preserve">Central Asian Survey</w:t>
      </w:r>
      <w:r>
        <w:t xml:space="preserve">, 37(3), 345-360.</w:t>
      </w:r>
    </w:p>
    <w:p>
      <w:pPr>
        <w:pStyle w:val="FirstParagraph"/>
      </w:pPr>
      <w:r>
        <w:rPr>
          <w:bCs/>
          <w:b/>
        </w:rPr>
        <w:t xml:space="preserve">Keywords:</w:t>
      </w:r>
      <w:r>
        <w:t xml:space="preserve"> </w:t>
      </w:r>
      <w:r>
        <w:t xml:space="preserve">Undergraduate Thesis, Diplomat, Kazakhstan Almaty, International Relations, Central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Kazakhstan's Almaty</dc:title>
  <dc:creator/>
  <dc:language>en</dc:language>
  <cp:keywords/>
  <dcterms:created xsi:type="dcterms:W3CDTF">2026-07-23T19:12:29Z</dcterms:created>
  <dcterms:modified xsi:type="dcterms:W3CDTF">2026-07-23T19:12:29Z</dcterms:modified>
</cp:coreProperties>
</file>

<file path=docProps/custom.xml><?xml version="1.0" encoding="utf-8"?>
<Properties xmlns="http://schemas.openxmlformats.org/officeDocument/2006/custom-properties" xmlns:vt="http://schemas.openxmlformats.org/officeDocument/2006/docPropsVTypes"/>
</file>