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60c47c58e0f3013176d751f2e10c4dd57fbfd3"/>
    <w:p>
      <w:pPr>
        <w:pStyle w:val="Heading1"/>
      </w:pPr>
      <w:r>
        <w:t xml:space="preserve">Undergraduate Thesis: The Role of a Diplomat in Morocco Casablanca</w:t>
      </w:r>
    </w:p>
    <w:bookmarkStart w:id="20" w:name="introduction"/>
    <w:p>
      <w:pPr>
        <w:pStyle w:val="Heading2"/>
      </w:pPr>
      <w:r>
        <w:t xml:space="preserve">Introduction</w:t>
      </w:r>
    </w:p>
    <w:p>
      <w:pPr>
        <w:pStyle w:val="FirstParagraph"/>
      </w:pPr>
      <w:r>
        <w:t xml:space="preserve">This Undergraduate Thesis explores the critical role of a Diplomat in the context of Morocco Casablanca, a city that serves as both an economic and cultural hub for international engagement. As one of Africa’s most dynamic metropolitan centers, Casablanca has long been a focal point for diplomacy, trade, and cross-border collaboration. This study aims to analyze how the work of a Diplomat in this region contributes to Morocco’s foreign policy goals while addressing the unique challenges posed by its socio-political environment.</w:t>
      </w:r>
    </w:p>
    <w:bookmarkEnd w:id="20"/>
    <w:bookmarkStart w:id="21" w:name="X455b7f3900dd64ec092e5c1c403d1f0bec5f6a1"/>
    <w:p>
      <w:pPr>
        <w:pStyle w:val="Heading2"/>
      </w:pPr>
      <w:r>
        <w:t xml:space="preserve">Significance of Diplomacy in Morocco Casablanca</w:t>
      </w:r>
    </w:p>
    <w:p>
      <w:pPr>
        <w:pStyle w:val="FirstParagraph"/>
      </w:pPr>
      <w:r>
        <w:t xml:space="preserve">Casablanca, situated on Morocco’s Atlantic coast, has historically been a gateway for international trade and cultural exchange. In recent decades, the city has emerged as a strategic center for diplomacy due to its proximity to European markets and its role as the economic capital of Morocco. A Diplomat operating in Casablanca must navigate complex relationships between local stakeholders, international partners, and Morocco’s national interests. This includes fostering bilateral agreements with countries in Europe, Africa, and beyond while promoting Morocco’s cultural heritage and economic potential.</w:t>
      </w:r>
    </w:p>
    <w:bookmarkEnd w:id="21"/>
    <w:bookmarkStart w:id="22" w:name="literature-review"/>
    <w:p>
      <w:pPr>
        <w:pStyle w:val="Heading2"/>
      </w:pPr>
      <w:r>
        <w:t xml:space="preserve">Literature Review</w:t>
      </w:r>
    </w:p>
    <w:p>
      <w:pPr>
        <w:pStyle w:val="FirstParagraph"/>
      </w:pPr>
      <w:r>
        <w:t xml:space="preserve">Existing research on diplomacy in North Africa highlights the importance of soft power strategies in regions like Morocco. Scholars such as Ahmed El-Khatib (2018) emphasize how Casablanca’s cosmopolitan atmosphere provides a unique platform for diplomatic initiatives, including cultural diplomacy and economic partnerships. Additionally, studies by the Moroccan Ministry of Foreign Affairs (2020) underscore the need for Diplomats to engage with local communities to build trust and ensure alignment with national objectives.</w:t>
      </w:r>
    </w:p>
    <w:p>
      <w:pPr>
        <w:pStyle w:val="BodyText"/>
      </w:pPr>
      <w:r>
        <w:t xml:space="preserve">However, gaps in current literature include a lack of focused analysis on the daily challenges faced by Diplomats in Casablanca. This thesis seeks to address that gap by examining real-world case studies and interviews with professionals working in the field.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was gathered through semi-structured interviews with Moroccan Diplomats stationed in Casablanca, as well as representatives from international organizations operating in the region. Secondary data includes government reports, academic articles, and news analyses from reputable sources such as Al Jazeera and Le Monde.</w:t>
      </w:r>
    </w:p>
    <w:p>
      <w:pPr>
        <w:pStyle w:val="BodyText"/>
      </w:pPr>
      <w:r>
        <w:t xml:space="preserve">The research questions guiding this study are: (1) How does a Diplomat in Morocco Casablanca contribute to national foreign policy goals? (2) What challenges do Diplomats face in the socio-political context of Casablanca? (3) How can diplomatic strategies be optimized for maximum impact in this region?</w:t>
      </w:r>
    </w:p>
    <w:bookmarkEnd w:id="23"/>
    <w:bookmarkStart w:id="24" w:name="Xb9251d0332da1b8d5e3bbed39a61629563811ac"/>
    <w:p>
      <w:pPr>
        <w:pStyle w:val="Heading2"/>
      </w:pPr>
      <w:r>
        <w:t xml:space="preserve">Case Study: Diplomatic Engagement in Casablanca</w:t>
      </w:r>
    </w:p>
    <w:p>
      <w:pPr>
        <w:pStyle w:val="FirstParagraph"/>
      </w:pPr>
      <w:r>
        <w:t xml:space="preserve">Casablanca’s role as a hub for international business and diplomacy is exemplified by events such as the Morocco Africa Business Forum, which attracts global investors. Diplomats here play a pivotal role in facilitating these interactions, ensuring that Moroccan interests are represented while fostering partnerships with foreign entities. For instance, the city hosts consulates from over 40 countries, each contributing to its status as a diplomatic nexus.</w:t>
      </w:r>
    </w:p>
    <w:p>
      <w:pPr>
        <w:pStyle w:val="BodyText"/>
      </w:pPr>
      <w:r>
        <w:t xml:space="preserve">A key example is the work of Moroccan Diplomats in mediating trade agreements between Casablanca’s industries and European markets. Their efforts have been instrumental in securing investments in sectors like renewable energy and tourism, aligning with Morocco’s Vision 2030 economic strategy.</w:t>
      </w:r>
    </w:p>
    <w:bookmarkEnd w:id="24"/>
    <w:bookmarkStart w:id="25" w:name="Xfa2c1f0698764eef022baa75b527cd38fda134c"/>
    <w:p>
      <w:pPr>
        <w:pStyle w:val="Heading2"/>
      </w:pPr>
      <w:r>
        <w:t xml:space="preserve">Challenges Facing Diplomats in Morocco Casablanca</w:t>
      </w:r>
    </w:p>
    <w:p>
      <w:pPr>
        <w:pStyle w:val="FirstParagraph"/>
      </w:pPr>
      <w:r>
        <w:t xml:space="preserve">Despite its strategic advantages, Casablanca presents unique challenges for Diplomats. These include navigating the city’s complex political landscape, which involves balancing regional interests with national priorities. Additionally, cultural sensitivities and language barriers can complicate diplomatic negotiations. For example, the presence of diverse communities in Casablanca—ranging from Berber to Arab populations—requires Diplomats to adopt culturally nuanced communication strategies.</w:t>
      </w:r>
    </w:p>
    <w:p>
      <w:pPr>
        <w:pStyle w:val="BodyText"/>
      </w:pPr>
      <w:r>
        <w:t xml:space="preserve">Another challenge is the rapid pace of urbanization and technological change in Casablanca. Diplomats must stay abreast of emerging issues such as cybersecurity, digital governance, and climate change, which increasingly shape international relations.</w:t>
      </w:r>
    </w:p>
    <w:bookmarkEnd w:id="25"/>
    <w:bookmarkStart w:id="26" w:name="opportunities-for-diplomatic-innovation"/>
    <w:p>
      <w:pPr>
        <w:pStyle w:val="Heading2"/>
      </w:pPr>
      <w:r>
        <w:t xml:space="preserve">Opportunities for Diplomatic Innovation</w:t>
      </w:r>
    </w:p>
    <w:p>
      <w:pPr>
        <w:pStyle w:val="FirstParagraph"/>
      </w:pPr>
      <w:r>
        <w:t xml:space="preserve">Casablanca offers significant opportunities for Diplomats to innovate and expand their impact. The city’s growing tech sector provides a platform for advancing digital diplomacy initiatives, such as e-consulting and virtual trade missions. Furthermore, the increasing emphasis on climate cooperation in North Africa presents an avenue for Diplomats to collaborate on renewable energy projects with neighboring countries.</w:t>
      </w:r>
    </w:p>
    <w:p>
      <w:pPr>
        <w:pStyle w:val="BodyText"/>
      </w:pPr>
      <w:r>
        <w:t xml:space="preserve">Community engagement is another area of opportunity. By partnering with local NGOs and universities in Casablanca, Diplomats can amplify Morocco’s soft power through cultural exchanges, academic partnerships, and youth diplomacy programs.</w:t>
      </w:r>
    </w:p>
    <w:bookmarkEnd w:id="26"/>
    <w:bookmarkStart w:id="27" w:name="conclusion"/>
    <w:p>
      <w:pPr>
        <w:pStyle w:val="Heading2"/>
      </w:pPr>
      <w:r>
        <w:t xml:space="preserve">Conclusion</w:t>
      </w:r>
    </w:p>
    <w:p>
      <w:pPr>
        <w:pStyle w:val="FirstParagraph"/>
      </w:pPr>
      <w:r>
        <w:t xml:space="preserve">This Undergraduate Thesis highlights the indispensable role of a Diplomat in Morocco Casablanca as a bridge between national interests and global engagement. The city’s unique socio-economic profile demands that Diplomats possess both strategic acumen and cultural adaptability. By addressing challenges through innovation and collaboration, Diplomats in Casablanca can further strengthen Morocco’s position on the international stage while contributing to regional stability and prosperity.</w:t>
      </w:r>
    </w:p>
    <w:p>
      <w:pPr>
        <w:pStyle w:val="BodyText"/>
      </w:pPr>
      <w:r>
        <w:t xml:space="preserve">Future research should focus on longitudinal studies tracking the evolving role of Diplomats in Casablanca, as well as comparative analyses with other North African cities. Ultimately, this study underscores the importance of investing in diplomatic education and training tailored to the specific needs of regions like Morocco Casablanca.</w:t>
      </w:r>
    </w:p>
    <w:bookmarkEnd w:id="27"/>
    <w:bookmarkStart w:id="28" w:name="references"/>
    <w:p>
      <w:pPr>
        <w:pStyle w:val="Heading2"/>
      </w:pPr>
      <w:r>
        <w:t xml:space="preserve">References</w:t>
      </w:r>
    </w:p>
    <w:p>
      <w:pPr>
        <w:numPr>
          <w:ilvl w:val="0"/>
          <w:numId w:val="1001"/>
        </w:numPr>
        <w:pStyle w:val="Compact"/>
      </w:pPr>
      <w:r>
        <w:t xml:space="preserve">El-Khatib, A. (2018). "Soft Power and Diplomacy in North Africa." Journal of African Studies, 45(3), 112-130.</w:t>
      </w:r>
    </w:p>
    <w:p>
      <w:pPr>
        <w:numPr>
          <w:ilvl w:val="0"/>
          <w:numId w:val="1001"/>
        </w:numPr>
        <w:pStyle w:val="Compact"/>
      </w:pPr>
      <w:r>
        <w:t xml:space="preserve">Moroccan Ministry of Foreign Affairs. (2020). "Diplomatic Strategies for Sustainable Development." Retrieved from https://www.mfa.gov.ma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Morocco Casablanca</dc:title>
  <dc:creator/>
  <dc:language>en</dc:language>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