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f94361076db438001c9ed986d8328ed80a6bbc7"/>
    <w:p>
      <w:pPr>
        <w:pStyle w:val="Heading1"/>
      </w:pPr>
      <w:r>
        <w:t xml:space="preserve">Undergraduate Thesis: The Role of a Diplomat in Netherlands Amsterdam</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Amsterdam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Diplomat within the context of Netherlands Amsterdam, emphasizing its significance as a global hub for diplomacy and international relations. The study analyzes historical and contemporary examples of diplomatic practices in Amsterdam, highlighting how the city’s unique position as a cultural, economic, and political nexus influences diplomatic strategies. By examining case studies such as Amsterdam’s involvement in European Union policies and multilateral negotiations, this thesis underscores the challenges faced by diplomats in navigating complex international dynamics while fostering cooperation. The research concludes with recommendations for enhancing diplomatic education and policy frameworks to strengthen Netherlands Amsterdam’s role on the global stage.</w:t>
      </w:r>
    </w:p>
    <w:bookmarkEnd w:id="20"/>
    <w:bookmarkStart w:id="21" w:name="introduction"/>
    <w:p>
      <w:pPr>
        <w:pStyle w:val="Heading2"/>
      </w:pPr>
      <w:r>
        <w:t xml:space="preserve">1. Introduction</w:t>
      </w:r>
    </w:p>
    <w:p>
      <w:pPr>
        <w:pStyle w:val="FirstParagraph"/>
      </w:pPr>
      <w:r>
        <w:t xml:space="preserve">The Netherlands Amsterdam has long been a cornerstone of European diplomacy, blending centuries-old traditions of neutrality and multilateralism with modern challenges in globalization. As a Diplomat stationed in Amsterdam, one must navigate a landscape where historical legacies intersect with contemporary issues such as climate change, trade agreements, and refugee policies. This Undergraduate Thesis investigates the unique responsibilities of diplomats operating in this vibrant city, emphasizing how its cultural diversity and strategic location shape diplomatic outcomes.</w:t>
      </w:r>
    </w:p>
    <w:bookmarkEnd w:id="21"/>
    <w:bookmarkStart w:id="22" w:name="the-role-of-a-diplomat"/>
    <w:p>
      <w:pPr>
        <w:pStyle w:val="Heading2"/>
      </w:pPr>
      <w:r>
        <w:t xml:space="preserve">2. The Role of a Diplomat</w:t>
      </w:r>
    </w:p>
    <w:p>
      <w:pPr>
        <w:pStyle w:val="FirstParagraph"/>
      </w:pPr>
      <w:r>
        <w:t xml:space="preserve">A Diplomat serves as a representative of their home country’s interests abroad, engaging in negotiations, fostering international partnerships, and ensuring the protection of national policies. In Netherlands Amsterdam, diplomats must balance the city’s reputation as a progressive leader in environmental sustainability with its historical ties to global trade networks. For instance, diplomats involved in EU policy discussions often leverage Amsterdam’s status as the seat of institutions like the European Central Bank to advocate for initiatives such as carbon neutrality and renewable energy adoption.</w:t>
      </w:r>
    </w:p>
    <w:bookmarkEnd w:id="22"/>
    <w:bookmarkStart w:id="23" w:name="Xc3ba74f54e26b865410811eb05a8c40acea7edd"/>
    <w:p>
      <w:pPr>
        <w:pStyle w:val="Heading2"/>
      </w:pPr>
      <w:r>
        <w:t xml:space="preserve">3. Historical Context: Diplomacy in Amsterdam</w:t>
      </w:r>
    </w:p>
    <w:p>
      <w:pPr>
        <w:pStyle w:val="FirstParagraph"/>
      </w:pPr>
      <w:r>
        <w:t xml:space="preserve">Amsterdam’s diplomatic history dates back to its role as a major trading port during the Dutch Golden Age, when it became a center for global commerce and cultural exchange. This legacy of openness continues today, with the city hosting numerous international organizations and think tanks. The presence of institutions like the Netherlands Institute for International Relations (Clingendael) further reinforces Amsterdam’s identity as a diplomatic powerhouse.</w:t>
      </w:r>
    </w:p>
    <w:bookmarkEnd w:id="23"/>
    <w:bookmarkStart w:id="24" w:name="case-studies-in-dutch-diplomacy"/>
    <w:p>
      <w:pPr>
        <w:pStyle w:val="Heading2"/>
      </w:pPr>
      <w:r>
        <w:t xml:space="preserve">4. Case Studies in Dutch Diplomacy</w:t>
      </w:r>
    </w:p>
    <w:p>
      <w:pPr>
        <w:pStyle w:val="FirstParagraph"/>
      </w:pPr>
      <w:r>
        <w:rPr>
          <w:bCs/>
          <w:b/>
        </w:rPr>
        <w:t xml:space="preserve">Case Study 1: EU Climate Policy Negotiations</w:t>
      </w:r>
      <w:r>
        <w:br/>
      </w:r>
      <w:r>
        <w:t xml:space="preserve">In recent years, Dutch diplomats based in Amsterdam have played pivotal roles in shaping the European Union’s climate agenda. By leveraging Amsterdam’s commitment to sustainability—exemplified by its ambitious carbon reduction targets—diplomats have successfully advocated for stringent emissions regulations and green technology investments across member states.</w:t>
      </w:r>
    </w:p>
    <w:p>
      <w:pPr>
        <w:pStyle w:val="BodyText"/>
      </w:pPr>
      <w:r>
        <w:rPr>
          <w:bCs/>
          <w:b/>
        </w:rPr>
        <w:t xml:space="preserve">Case Study 2: Multilateral Trade Agreements</w:t>
      </w:r>
      <w:r>
        <w:br/>
      </w:r>
      <w:r>
        <w:t xml:space="preserve">The Netherlands’ strategic position in global trade has made Amsterdam a key player in negotiations involving the World Trade Organization (WTO) and bilateral agreements with Asian markets. Diplomats here often mediate disputes between stakeholders, ensuring that Dutch interests align with broader international goals while maintaining economic stability.</w:t>
      </w:r>
    </w:p>
    <w:bookmarkEnd w:id="24"/>
    <w:bookmarkStart w:id="25" w:name="challenges-facing-diplomats-in-amsterdam"/>
    <w:p>
      <w:pPr>
        <w:pStyle w:val="Heading2"/>
      </w:pPr>
      <w:r>
        <w:t xml:space="preserve">5. Challenges Facing Diplomats in Amsterdam</w:t>
      </w:r>
    </w:p>
    <w:p>
      <w:pPr>
        <w:pStyle w:val="FirstParagraph"/>
      </w:pPr>
      <w:r>
        <w:t xml:space="preserve">Diplomats in Netherlands Amsterdam encounter unique challenges, including navigating the city’s diverse population and balancing competing priorities between national and European interests. Additionally, the rapid pace of globalization demands that diplomats remain agile in addressing emerging issues such as cybersecurity threats and digital governance frameworks.</w:t>
      </w:r>
    </w:p>
    <w:bookmarkEnd w:id="25"/>
    <w:bookmarkStart w:id="26" w:name="opportunities-for-diplomatic-innovation"/>
    <w:p>
      <w:pPr>
        <w:pStyle w:val="Heading2"/>
      </w:pPr>
      <w:r>
        <w:t xml:space="preserve">6. Opportunities for Diplomatic Innovation</w:t>
      </w:r>
    </w:p>
    <w:p>
      <w:pPr>
        <w:pStyle w:val="FirstParagraph"/>
      </w:pPr>
      <w:r>
        <w:t xml:space="preserve">Amsterdam’s reputation as a hub for innovation provides diplomats with opportunities to pioneer new approaches to international relations. For example, the city’s robust startup ecosystem offers platforms for fostering cross-border collaborations in technology and sustainability. Diplomats can leverage these networks to build partnerships that transcend traditional diplomatic boundaries.</w:t>
      </w:r>
    </w:p>
    <w:bookmarkEnd w:id="26"/>
    <w:bookmarkStart w:id="27" w:name="conclusion"/>
    <w:p>
      <w:pPr>
        <w:pStyle w:val="Heading2"/>
      </w:pPr>
      <w:r>
        <w:t xml:space="preserve">7. Conclusion</w:t>
      </w:r>
    </w:p>
    <w:p>
      <w:pPr>
        <w:pStyle w:val="FirstParagraph"/>
      </w:pPr>
      <w:r>
        <w:t xml:space="preserve">This Undergraduate Thesis highlights the critical role of a Diplomat in Netherlands Amsterdam, where historical legacy meets modern innovation. The city’s unique position as a global leader in diplomacy and international cooperation demands that diplomats adopt both traditional and forward-thinking strategies to address contemporary challenges. By integrating academic research with practical insights from Amsterdam’s diplomatic landscape, this study aims to contribute to the ongoing discourse on effective diplomatic practices in an interconnected world.</w:t>
      </w:r>
    </w:p>
    <w:bookmarkEnd w:id="27"/>
    <w:bookmarkStart w:id="28" w:name="references"/>
    <w:p>
      <w:pPr>
        <w:pStyle w:val="Heading2"/>
      </w:pPr>
      <w:r>
        <w:t xml:space="preserve">References</w:t>
      </w:r>
    </w:p>
    <w:p>
      <w:pPr>
        <w:numPr>
          <w:ilvl w:val="0"/>
          <w:numId w:val="1001"/>
        </w:numPr>
        <w:pStyle w:val="Compact"/>
      </w:pPr>
      <w:r>
        <w:t xml:space="preserve">Everts, W. (2018).</w:t>
      </w:r>
      <w:r>
        <w:t xml:space="preserve"> </w:t>
      </w:r>
      <w:r>
        <w:rPr>
          <w:iCs/>
          <w:i/>
        </w:rPr>
        <w:t xml:space="preserve">Diplomacy and the Dutch Republic: A Historical Perspective</w:t>
      </w:r>
      <w:r>
        <w:t xml:space="preserve">. Amsterdam University Press.</w:t>
      </w:r>
    </w:p>
    <w:p>
      <w:pPr>
        <w:numPr>
          <w:ilvl w:val="0"/>
          <w:numId w:val="1001"/>
        </w:numPr>
        <w:pStyle w:val="Compact"/>
      </w:pPr>
      <w:r>
        <w:t xml:space="preserve">van der Vleuten, M. (2020). "Dutch Diplomacy in the 21st Century."</w:t>
      </w:r>
      <w:r>
        <w:t xml:space="preserve"> </w:t>
      </w:r>
      <w:r>
        <w:rPr>
          <w:iCs/>
          <w:i/>
        </w:rPr>
        <w:t xml:space="preserve">Journal of European Integration</w:t>
      </w:r>
      <w:r>
        <w:t xml:space="preserve">, 45(3), 456–478.</w:t>
      </w:r>
    </w:p>
    <w:p>
      <w:pPr>
        <w:numPr>
          <w:ilvl w:val="0"/>
          <w:numId w:val="1001"/>
        </w:numPr>
        <w:pStyle w:val="Compact"/>
      </w:pPr>
      <w:r>
        <w:t xml:space="preserve">European Central Bank. (2023).</w:t>
      </w:r>
      <w:r>
        <w:t xml:space="preserve"> </w:t>
      </w:r>
      <w:r>
        <w:rPr>
          <w:iCs/>
          <w:i/>
        </w:rPr>
        <w:t xml:space="preserve">Sustainability in EU Policy Frameworks</w:t>
      </w:r>
      <w:r>
        <w:t xml:space="preserve">. Retrieved from [URL].</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Netherlands Amsterdam</dc:title>
  <dc:creator/>
  <dc:language>en</dc:language>
  <cp:keywords/>
  <dcterms:created xsi:type="dcterms:W3CDTF">2026-07-23T03:21:25Z</dcterms:created>
  <dcterms:modified xsi:type="dcterms:W3CDTF">2026-07-23T03:21:25Z</dcterms:modified>
</cp:coreProperties>
</file>

<file path=docProps/custom.xml><?xml version="1.0" encoding="utf-8"?>
<Properties xmlns="http://schemas.openxmlformats.org/officeDocument/2006/custom-properties" xmlns:vt="http://schemas.openxmlformats.org/officeDocument/2006/docPropsVTypes"/>
</file>