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Diplomats</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30" w:name="X38f03e7dbb0570ff294aa67e5b281d379594673"/>
    <w:p>
      <w:pPr>
        <w:pStyle w:val="Heading1"/>
      </w:pPr>
      <w:r>
        <w:t xml:space="preserve">Undergraduate Thesis: The Role of Diplomats in the United Arab Emirates Dubai</w:t>
      </w:r>
    </w:p>
    <w:bookmarkStart w:id="20" w:name="abstract"/>
    <w:p>
      <w:pPr>
        <w:pStyle w:val="Heading2"/>
      </w:pPr>
      <w:r>
        <w:t xml:space="preserve">Abstract</w:t>
      </w:r>
    </w:p>
    <w:p>
      <w:pPr>
        <w:pStyle w:val="FirstParagraph"/>
      </w:pPr>
      <w:r>
        <w:t xml:space="preserve">This undergraduate thesis explores the critical role of diplomats within the geopolitical and economic landscape of Dubai, United Arab Emirates (UAE). Focusing on how diplomats contribute to shaping foreign policy, fostering international partnerships, and driving sustainable development in Dubai’s rapidly evolving global context. The study examines historical diplomatic strategies, contemporary challenges such as regional tensions and globalization, and opportunities for innovation in diplomacy. By analyzing case studies from Dubai’s diplomatic engagements with global powers like China, the United States, and European nations, this thesis highlights the significance of diplomats as enablers of Dubai’s vision to become a global hub. The research underscores the alignment between UAE national strategies (e.g., Vision 2021 and Vision 2030) and diplomatic efforts in achieving long-term goals.</w:t>
      </w:r>
    </w:p>
    <w:bookmarkEnd w:id="20"/>
    <w:bookmarkStart w:id="21" w:name="introduction"/>
    <w:p>
      <w:pPr>
        <w:pStyle w:val="Heading2"/>
      </w:pPr>
      <w:r>
        <w:t xml:space="preserve">Introduction</w:t>
      </w:r>
    </w:p>
    <w:p>
      <w:pPr>
        <w:pStyle w:val="FirstParagraph"/>
      </w:pPr>
      <w:r>
        <w:t xml:space="preserve">The United Arab Emirates, particularly Dubai, has emerged as a pivotal player in global diplomacy due to its strategic location, economic diversification, and political stability. As the UAE’s most cosmopolitan city, Dubai hosts numerous international diplomatic missions and serves as a bridge between Eastern and Western interests. This thesis investigates how diplomats operating in Dubai navigate complex geopolitical dynamics while advancing the UAE’s foreign policy objectives. The study is essential for understanding how diplomacy contributes to Dubai’s status as a global trade center, cultural melting pot, and innovation leader.</w:t>
      </w:r>
    </w:p>
    <w:bookmarkEnd w:id="21"/>
    <w:bookmarkStart w:id="22" w:name="literature-review"/>
    <w:p>
      <w:pPr>
        <w:pStyle w:val="Heading2"/>
      </w:pPr>
      <w:r>
        <w:t xml:space="preserve">Literature Review</w:t>
      </w:r>
    </w:p>
    <w:p>
      <w:pPr>
        <w:pStyle w:val="FirstParagraph"/>
      </w:pPr>
      <w:r>
        <w:t xml:space="preserve">The role of diplomats has evolved from traditional statecraft to encompass modern challenges like climate change, digital governance, and cross-border security. In the Middle East, diplomacy is often intertwined with regional alliances and economic interdependence. Scholars such as Nye (2011) emphasize soft power—a concept central to Dubai’s diplomatic strategy through events like Expo 2020—and public diplomacy initiatives that showcase the UAE’s cultural heritage. Additionally, studies on Gulf Cooperation Council (GCC) dynamics reveal how diplomats mediate disputes and foster regional cohesion, a critical function for Dubai as a neutral yet influential player.</w:t>
      </w:r>
    </w:p>
    <w:bookmarkEnd w:id="22"/>
    <w:bookmarkStart w:id="23" w:name="X6061365a7b043a9d204c9b8f23b159830542cc4"/>
    <w:p>
      <w:pPr>
        <w:pStyle w:val="Heading2"/>
      </w:pPr>
      <w:r>
        <w:t xml:space="preserve">Historical Context of Diplomacy in the UAE</w:t>
      </w:r>
    </w:p>
    <w:p>
      <w:pPr>
        <w:pStyle w:val="FirstParagraph"/>
      </w:pPr>
      <w:r>
        <w:t xml:space="preserve">The UAE’s diplomatic history traces back to its formation in 1971, when seven emirates united under one federation. Dubai’s early foreign policy focused on securing trade routes and attracting foreign investment. The establishment of the Ministry of Foreign Affairs (MoFA) and embassies abroad marked a shift toward formalized diplomacy. By the 2000s, Dubai’s diplomatic corps expanded to align with its economic ambitions, including the creation of free zones like Jebel Ali and initiatives such as the Dubai International Financial Centre (DIFC). These efforts required skilled diplomats to negotiate treaties and build partnerships with global stakeholders.</w:t>
      </w:r>
    </w:p>
    <w:bookmarkEnd w:id="23"/>
    <w:bookmarkStart w:id="24" w:name="Xb53fda0b09fd2274c82e77c8ab50e08baf76060"/>
    <w:p>
      <w:pPr>
        <w:pStyle w:val="Heading2"/>
      </w:pPr>
      <w:r>
        <w:t xml:space="preserve">The Role of Diplomats in Dubai’s Development</w:t>
      </w:r>
    </w:p>
    <w:p>
      <w:pPr>
        <w:pStyle w:val="FirstParagraph"/>
      </w:pPr>
      <w:r>
        <w:t xml:space="preserve">Diplomats in Dubai serve dual roles: representing the UAE abroad and facilitating international collaboration for local growth. Key contributions include:</w:t>
      </w:r>
    </w:p>
    <w:p>
      <w:pPr>
        <w:numPr>
          <w:ilvl w:val="0"/>
          <w:numId w:val="1001"/>
        </w:numPr>
        <w:pStyle w:val="Compact"/>
      </w:pPr>
      <w:r>
        <w:rPr>
          <w:bCs/>
          <w:b/>
        </w:rPr>
        <w:t xml:space="preserve">Economic Partnerships:</w:t>
      </w:r>
      <w:r>
        <w:t xml:space="preserve"> </w:t>
      </w:r>
      <w:r>
        <w:t xml:space="preserve">Negotiating trade agreements with countries like China, South Korea, and India to bolster Dubai’s trade volume.</w:t>
      </w:r>
    </w:p>
    <w:p>
      <w:pPr>
        <w:numPr>
          <w:ilvl w:val="0"/>
          <w:numId w:val="1001"/>
        </w:numPr>
        <w:pStyle w:val="Compact"/>
      </w:pPr>
      <w:r>
        <w:rPr>
          <w:bCs/>
          <w:b/>
        </w:rPr>
        <w:t xml:space="preserve">Cultural Diplomacy:</w:t>
      </w:r>
      <w:r>
        <w:t xml:space="preserve"> </w:t>
      </w:r>
      <w:r>
        <w:t xml:space="preserve">Promoting Emirati heritage through events like the Dubai Shopping Festival and partnerships with UNESCO.</w:t>
      </w:r>
    </w:p>
    <w:p>
      <w:pPr>
        <w:numPr>
          <w:ilvl w:val="0"/>
          <w:numId w:val="1001"/>
        </w:numPr>
        <w:pStyle w:val="Compact"/>
      </w:pPr>
      <w:r>
        <w:rPr>
          <w:bCs/>
          <w:b/>
        </w:rPr>
        <w:t xml:space="preserve">Conflict Resolution:</w:t>
      </w:r>
      <w:r>
        <w:t xml:space="preserve"> </w:t>
      </w:r>
      <w:r>
        <w:t xml:space="preserve">Mediating regional disputes (e.g., Qatar blockade crisis) to maintain UAE’s neutral stance and economic stability.</w:t>
      </w:r>
    </w:p>
    <w:p>
      <w:pPr>
        <w:pStyle w:val="FirstParagraph"/>
      </w:pPr>
      <w:r>
        <w:t xml:space="preserve">Diplomats also support Dubai’s Vision 2021 by attracting global talent, fostering innovation hubs, and positioning the city as a leader in renewable energy (e.g., Masdar City projects).</w:t>
      </w:r>
    </w:p>
    <w:bookmarkEnd w:id="24"/>
    <w:bookmarkStart w:id="25" w:name="challenges-faced-by-diplomats-in-dubai"/>
    <w:p>
      <w:pPr>
        <w:pStyle w:val="Heading2"/>
      </w:pPr>
      <w:r>
        <w:t xml:space="preserve">Challenges Faced by Diplomats in Dubai</w:t>
      </w:r>
    </w:p>
    <w:p>
      <w:pPr>
        <w:pStyle w:val="FirstParagraph"/>
      </w:pPr>
      <w:r>
        <w:t xml:space="preserve">Diplomats in Dubai must navigate unique challenges:</w:t>
      </w:r>
    </w:p>
    <w:p>
      <w:pPr>
        <w:numPr>
          <w:ilvl w:val="0"/>
          <w:numId w:val="1002"/>
        </w:numPr>
        <w:pStyle w:val="Compact"/>
      </w:pPr>
      <w:r>
        <w:rPr>
          <w:bCs/>
          <w:b/>
        </w:rPr>
        <w:t xml:space="preserve">Geopolitical Tensions:</w:t>
      </w:r>
      <w:r>
        <w:t xml:space="preserve"> </w:t>
      </w:r>
      <w:r>
        <w:t xml:space="preserve">Balancing relations with regional rivals (e.g., Iran) while maintaining ties with Western powers.</w:t>
      </w:r>
    </w:p>
    <w:p>
      <w:pPr>
        <w:numPr>
          <w:ilvl w:val="0"/>
          <w:numId w:val="1002"/>
        </w:numPr>
        <w:pStyle w:val="Compact"/>
      </w:pPr>
      <w:r>
        <w:rPr>
          <w:bCs/>
          <w:b/>
        </w:rPr>
        <w:t xml:space="preserve">Cultural Sensitivity:</w:t>
      </w:r>
      <w:r>
        <w:t xml:space="preserve"> </w:t>
      </w:r>
      <w:r>
        <w:t xml:space="preserve">Ensuring diplomatic outreach aligns with UAE’s Islamic and Arab identity amid global diversity.</w:t>
      </w:r>
    </w:p>
    <w:p>
      <w:pPr>
        <w:numPr>
          <w:ilvl w:val="0"/>
          <w:numId w:val="1002"/>
        </w:numPr>
        <w:pStyle w:val="Compact"/>
      </w:pPr>
      <w:r>
        <w:rPr>
          <w:bCs/>
          <w:b/>
        </w:rPr>
        <w:t xml:space="preserve">Tech-Driven Diplomacy:</w:t>
      </w:r>
      <w:r>
        <w:t xml:space="preserve"> </w:t>
      </w:r>
      <w:r>
        <w:t xml:space="preserve">Adapting to digital platforms for virtual negotiations and public diplomacy (e.g., social media campaigns).</w:t>
      </w:r>
    </w:p>
    <w:bookmarkEnd w:id="25"/>
    <w:bookmarkStart w:id="26" w:name="X332b856ce4edfdbe27c27e62547160a6c977ff1"/>
    <w:p>
      <w:pPr>
        <w:pStyle w:val="Heading2"/>
      </w:pPr>
      <w:r>
        <w:t xml:space="preserve">Opportunities for Innovation in Diplomacy</w:t>
      </w:r>
    </w:p>
    <w:p>
      <w:pPr>
        <w:pStyle w:val="FirstParagraph"/>
      </w:pPr>
      <w:r>
        <w:t xml:space="preserve">Dubai’s diplomats are leveraging technology and innovation to enhance their strategies. Initiatives like the Dubai Smart City project involve diplomatic collaboration with global tech leaders (e.g., Huawei, Cisco). Furthermore, the UAE’s focus on sustainability has led diplomats to champion environmental treaties and green partnerships. Virtual diplomacy tools enable real-time engagement with stakeholders worldwide, ensuring Dubai remains a dynamic hub in an interconnected world.</w:t>
      </w:r>
    </w:p>
    <w:bookmarkEnd w:id="26"/>
    <w:bookmarkStart w:id="27" w:name="case-study-diplomacy-at-expo-2020"/>
    <w:p>
      <w:pPr>
        <w:pStyle w:val="Heading2"/>
      </w:pPr>
      <w:r>
        <w:t xml:space="preserve">Case Study: Diplomacy at Expo 2020</w:t>
      </w:r>
    </w:p>
    <w:p>
      <w:pPr>
        <w:pStyle w:val="FirstParagraph"/>
      </w:pPr>
      <w:r>
        <w:t xml:space="preserve">Expo 2020, hosted in Dubai, exemplifies diplomatic efforts on a global scale. Over 190 countries participated, with diplomats facilitating trade deals and cultural exchanges. The event showcased UAE’s soft power by highlighting innovation, sustainability, and hospitality—core themes of Dubai’s foreign policy.</w:t>
      </w:r>
    </w:p>
    <w:bookmarkEnd w:id="27"/>
    <w:bookmarkStart w:id="28" w:name="conclusion"/>
    <w:p>
      <w:pPr>
        <w:pStyle w:val="Heading2"/>
      </w:pPr>
      <w:r>
        <w:t xml:space="preserve">Conclusion</w:t>
      </w:r>
    </w:p>
    <w:p>
      <w:pPr>
        <w:pStyle w:val="FirstParagraph"/>
      </w:pPr>
      <w:r>
        <w:t xml:space="preserve">This thesis underscores the indispensable role of diplomats in advancing the United Arab Emirates’ strategic goals, particularly in Dubai. By fostering international partnerships, navigating geopolitical complexities, and embracing innovation, diplomats contribute to Dubai’s vision as a global leader. As the UAE continues to grow economically and diplomatically, the need for skilled professionals in this field remains paramount.</w:t>
      </w:r>
    </w:p>
    <w:bookmarkEnd w:id="28"/>
    <w:bookmarkStart w:id="29" w:name="references"/>
    <w:p>
      <w:pPr>
        <w:pStyle w:val="Heading2"/>
      </w:pPr>
      <w:r>
        <w:t xml:space="preserve">References</w:t>
      </w:r>
    </w:p>
    <w:p>
      <w:pPr>
        <w:pStyle w:val="FirstParagraph"/>
      </w:pPr>
      <w:r>
        <w:t xml:space="preserve">Nye, J. S. (2011).</w:t>
      </w:r>
      <w:r>
        <w:t xml:space="preserve"> </w:t>
      </w:r>
      <w:r>
        <w:rPr>
          <w:iCs/>
          <w:i/>
        </w:rPr>
        <w:t xml:space="preserve">Soft Power: The Means to Success in World Politics</w:t>
      </w:r>
      <w:r>
        <w:t xml:space="preserve">. PublicAffairs.</w:t>
      </w:r>
    </w:p>
    <w:p>
      <w:pPr>
        <w:pStyle w:val="BodyText"/>
      </w:pPr>
      <w:r>
        <w:t xml:space="preserve">UAE Vision 2030. (n.d.). Retrieved from https://vision2030.ae</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Diplomats in the United Arab Emirates Dubai</dc:title>
  <dc:creator/>
  <dc:language>en</dc:language>
  <cp:keywords/>
  <dcterms:created xsi:type="dcterms:W3CDTF">2026-07-23T23:13:28Z</dcterms:created>
  <dcterms:modified xsi:type="dcterms:W3CDTF">2026-07-23T23:13:28Z</dcterms:modified>
</cp:coreProperties>
</file>

<file path=docProps/custom.xml><?xml version="1.0" encoding="utf-8"?>
<Properties xmlns="http://schemas.openxmlformats.org/officeDocument/2006/custom-properties" xmlns:vt="http://schemas.openxmlformats.org/officeDocument/2006/docPropsVTypes"/>
</file>