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c2e907b92e58bdb0bafd53f44eff01d20447a35"/>
    <w:p>
      <w:pPr>
        <w:pStyle w:val="Heading1"/>
      </w:pPr>
      <w:r>
        <w:t xml:space="preserve">Undergraduate Thesis: The Role of a Diplomat in the United Kingdom Birmingham</w:t>
      </w:r>
    </w:p>
    <w:bookmarkStart w:id="20" w:name="abstract"/>
    <w:p>
      <w:pPr>
        <w:pStyle w:val="Heading2"/>
      </w:pPr>
      <w:r>
        <w:t xml:space="preserve">Abstract</w:t>
      </w:r>
    </w:p>
    <w:p>
      <w:pPr>
        <w:pStyle w:val="FirstParagraph"/>
      </w:pPr>
      <w:r>
        <w:t xml:space="preserve">This thesis explores the evolving role of a diplomat within the context of the United Kingdom, with a specific focus on Birmingham. As one of the UK’s most culturally diverse cities, Birmingham serves as a microcosm for global interactions and international relations. The document examines how diplomats navigate challenges and opportunities in this dynamic urban environment, emphasizing their contribution to fostering cross-cultural dialogue, economic cooperation, and political stability. By analyzing historical precedents, contemporary case studies, and academic perspectives from Birmingham-based institutions such as the University of Birmingham, this thesis argues that a diplomat’s work in the United Kingdom is inseparable from the city’s unique social fabric.</w:t>
      </w:r>
    </w:p>
    <w:bookmarkEnd w:id="20"/>
    <w:bookmarkStart w:id="21" w:name="introduction"/>
    <w:p>
      <w:pPr>
        <w:pStyle w:val="Heading2"/>
      </w:pPr>
      <w:r>
        <w:t xml:space="preserve">Introduction</w:t>
      </w:r>
    </w:p>
    <w:p>
      <w:pPr>
        <w:pStyle w:val="FirstParagraph"/>
      </w:pPr>
      <w:r>
        <w:t xml:space="preserve">The profession of a diplomat has long been central to international relations, yet its application in modern urban centers like Birmingham requires nuanced strategies. In the United Kingdom, diplomats operate within a framework that balances national interests with global engagement. Birmingham, as the second-largest city in the UK and a hub for multiculturalism and innovation, offers a distinctive setting for this work. This thesis investigates how diplomats in Birmingham contribute to both local governance and international diplomacy, highlighting their role in addressing global challenges such as migration, climate change, and economic disparity.</w:t>
      </w:r>
    </w:p>
    <w:bookmarkEnd w:id="21"/>
    <w:bookmarkStart w:id="22" w:name="Xba4abe6fa5c6d1a772fd30f3693ce71dc5cb8a2"/>
    <w:p>
      <w:pPr>
        <w:pStyle w:val="Heading2"/>
      </w:pPr>
      <w:r>
        <w:t xml:space="preserve">Historical Context of Diplomacy in the United Kingdom</w:t>
      </w:r>
    </w:p>
    <w:p>
      <w:pPr>
        <w:pStyle w:val="FirstParagraph"/>
      </w:pPr>
      <w:r>
        <w:t xml:space="preserve">The United Kingdom has a storied tradition of diplomatic leadership, from the Treaty of Versailles to modern multilateral negotiations. However, traditional diplomatic hubs like London have often overshadowed the contributions of smaller cities like Birmingham. Historically, Birmingham’s industrial and commercial significance positioned it as a key player in trade agreements during the 19th and 20th centuries. Today, its status as a global city—home to over 1 million people from more than 150 countries—makes it a natural laboratory for studying diplomatic practices in diverse societies.</w:t>
      </w:r>
    </w:p>
    <w:bookmarkEnd w:id="22"/>
    <w:bookmarkStart w:id="23" w:name="X0e4a8d2f24b5fbeaad0edb441fcd13674fedd45"/>
    <w:p>
      <w:pPr>
        <w:pStyle w:val="Heading2"/>
      </w:pPr>
      <w:r>
        <w:t xml:space="preserve">The Role of a Diplomat in Birmingham’s Setting</w:t>
      </w:r>
    </w:p>
    <w:p>
      <w:pPr>
        <w:pStyle w:val="FirstParagraph"/>
      </w:pPr>
      <w:r>
        <w:t xml:space="preserve">Diplomats operating in Birmingham must navigate the city’s unique characteristics. For example, the presence of international communities, such as the substantial South Asian and Caribbean populations, requires diplomats to engage in cultural diplomacy that respects local identities while promoting national interests. Additionally, Birmingham hosts global events like the World Congress of International Organizations (WCOIO), providing opportunities for diplomats to collaborate with international stakeholders on issues like sustainable development.</w:t>
      </w:r>
    </w:p>
    <w:p>
      <w:pPr>
        <w:pStyle w:val="BodyText"/>
      </w:pPr>
      <w:r>
        <w:t xml:space="preserve">Local institutions such as the University of Birmingham play a pivotal role in shaping diplomatic training. Programs in International Relations and Global Diplomacy at the university prepare students to address challenges faced by diplomats, including mediating conflicts, negotiating trade deals, and representing the UK abroad. These programs often partner with foreign embassies and international NGOs based in Birmingham, offering students practical insights into the daily responsibilities of a diplomat.</w:t>
      </w:r>
    </w:p>
    <w:bookmarkEnd w:id="23"/>
    <w:bookmarkStart w:id="24" w:name="Xe5b7c9d0f7237e15d2ec89cd29e2e8633fc13e6"/>
    <w:p>
      <w:pPr>
        <w:pStyle w:val="Heading2"/>
      </w:pPr>
      <w:r>
        <w:t xml:space="preserve">Challenges Facing Diplomats in Birmingham</w:t>
      </w:r>
    </w:p>
    <w:p>
      <w:pPr>
        <w:pStyle w:val="FirstParagraph"/>
      </w:pPr>
      <w:r>
        <w:t xml:space="preserve">Diplomats in Birmingham encounter unique challenges, such as managing the expectations of a multicultural populace while adhering to national policies. For instance, debates around immigration and integration policies often require diplomats to act as intermediaries between government officials and local communities. Additionally, Brexit has heightened the need for diplomats to address questions about trade relationships with non-EU countries, particularly in regions where Birmingham has strong economic ties, such as India and China.</w:t>
      </w:r>
    </w:p>
    <w:p>
      <w:pPr>
        <w:pStyle w:val="BodyText"/>
      </w:pPr>
      <w:r>
        <w:t xml:space="preserve">Another challenge is the city’s role as a center of innovation. Diplomats must engage with Birmingham’s tech and creative industries to promote international partnerships in areas like green energy and digital diplomacy. This requires a balance between strategic national goals and fostering grassroots collaboration.</w:t>
      </w:r>
    </w:p>
    <w:bookmarkEnd w:id="24"/>
    <w:bookmarkStart w:id="25" w:name="X15876ef92fd5a5a7b4cabdba4707a11f0caf889"/>
    <w:p>
      <w:pPr>
        <w:pStyle w:val="Heading2"/>
      </w:pPr>
      <w:r>
        <w:t xml:space="preserve">Opportunities for Diplomatic Engagement in Birmingham</w:t>
      </w:r>
    </w:p>
    <w:p>
      <w:pPr>
        <w:pStyle w:val="FirstParagraph"/>
      </w:pPr>
      <w:r>
        <w:t xml:space="preserve">Birmingham’s diversity presents opportunities for diplomats to pioneer inclusive foreign policies. Initiatives such as the city’s “Diversity Charter” demonstrate its commitment to multiculturalism, aligning with diplomatic efforts to promote tolerance and global solidarity. Furthermore, Birmingham’s economic resilience—evident in sectors like aerospace, engineering, and healthcare—provides a platform for trade negotiations that benefit both the UK and international partners.</w:t>
      </w:r>
    </w:p>
    <w:p>
      <w:pPr>
        <w:pStyle w:val="BodyText"/>
      </w:pPr>
      <w:r>
        <w:t xml:space="preserve">Events such as the Birmingham International Festival of Ideas offer diplomats a venue to engage with global thinkers on pressing issues like climate change and human rights. These platforms allow diplomats to showcase the UK’s diplomatic priorities while learning from local voices in Birmingham.</w:t>
      </w:r>
    </w:p>
    <w:bookmarkEnd w:id="25"/>
    <w:bookmarkStart w:id="26" w:name="X49652976cad32314ec07104d6ef127321655c58"/>
    <w:p>
      <w:pPr>
        <w:pStyle w:val="Heading2"/>
      </w:pPr>
      <w:r>
        <w:t xml:space="preserve">Case Studies: Diplomatic Successes in Birmingham</w:t>
      </w:r>
    </w:p>
    <w:p>
      <w:pPr>
        <w:pStyle w:val="FirstParagraph"/>
      </w:pPr>
      <w:r>
        <w:t xml:space="preserve">One notable case is the establishment of the British Council’s Birmingham office, which has played a key role in promoting cultural exchange between the UK and countries like Nigeria and Pakistan. Through language programs, arts collaborations, and academic partnerships, the office exemplifies how diplomats can use soft power to strengthen international ties.</w:t>
      </w:r>
    </w:p>
    <w:p>
      <w:pPr>
        <w:pStyle w:val="BodyText"/>
      </w:pPr>
      <w:r>
        <w:t xml:space="preserve">Another example is the work of UK diplomats in supporting Birmingham’s bid for UNESCO Creative Cities status. This initiative required coordinated efforts between local authorities and foreign delegations to highlight Birmingham’s contributions to global cultural heritage.</w:t>
      </w:r>
    </w:p>
    <w:bookmarkEnd w:id="26"/>
    <w:bookmarkStart w:id="27" w:name="conclusion"/>
    <w:p>
      <w:pPr>
        <w:pStyle w:val="Heading2"/>
      </w:pPr>
      <w:r>
        <w:t xml:space="preserve">Conclusion</w:t>
      </w:r>
    </w:p>
    <w:p>
      <w:pPr>
        <w:pStyle w:val="FirstParagraph"/>
      </w:pPr>
      <w:r>
        <w:t xml:space="preserve">In conclusion, the role of a diplomat in the United Kingdom, particularly within the context of Birmingham, is both complex and vital. The city’s unique blend of history, diversity, and economic dynamism provides diplomats with opportunities to innovate in their field while addressing global challenges. As international relations continue to evolve in an interconnected world, Birmingham’s position as a UK hub underscores the importance of local engagement in shaping national and international policies. Future research should explore how digital diplomacy and youth engagement can further enhance the impact of diplomats in cities like Birmingham.</w:t>
      </w:r>
    </w:p>
    <w:bookmarkEnd w:id="27"/>
    <w:bookmarkStart w:id="28" w:name="references"/>
    <w:p>
      <w:pPr>
        <w:pStyle w:val="Heading2"/>
      </w:pPr>
      <w:r>
        <w:t xml:space="preserve">References</w:t>
      </w:r>
    </w:p>
    <w:p>
      <w:pPr>
        <w:pStyle w:val="FirstParagraph"/>
      </w:pPr>
      <w:r>
        <w:t xml:space="preserve">• University of Birmingham. (2023). Department of Politics and International Studies.</w:t>
      </w:r>
      <w:r>
        <w:t xml:space="preserve"> </w:t>
      </w:r>
      <w:r>
        <w:t xml:space="preserve">• British Council. (2023). Cultural Diplomacy Initiatives in Birmingham.</w:t>
      </w:r>
      <w:r>
        <w:t xml:space="preserve"> </w:t>
      </w:r>
      <w:r>
        <w:t xml:space="preserve">• UK Foreign, Commonwealth &amp; Development Office. (n.d.). Diplomatic Strategies for Multicultural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the United Kingdom Birmingham</dc:title>
  <dc:creator/>
  <dc:language>en</dc:language>
  <cp:keywords/>
  <dcterms:created xsi:type="dcterms:W3CDTF">2026-07-24T20:32:20Z</dcterms:created>
  <dcterms:modified xsi:type="dcterms:W3CDTF">2026-07-24T20:32:20Z</dcterms:modified>
</cp:coreProperties>
</file>

<file path=docProps/custom.xml><?xml version="1.0" encoding="utf-8"?>
<Properties xmlns="http://schemas.openxmlformats.org/officeDocument/2006/custom-properties" xmlns:vt="http://schemas.openxmlformats.org/officeDocument/2006/docPropsVTypes"/>
</file>