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546ce129edc95787ef8d57973c6208d41f5f7cd"/>
    <w:p>
      <w:pPr>
        <w:pStyle w:val="Heading1"/>
      </w:pPr>
      <w:r>
        <w:t xml:space="preserve">Undergraduate Thesis: The Role of a Diplomat in the United Kingdom Manchester</w:t>
      </w:r>
    </w:p>
    <w:bookmarkStart w:id="20" w:name="abstract"/>
    <w:p>
      <w:pPr>
        <w:pStyle w:val="Heading2"/>
      </w:pPr>
      <w:r>
        <w:t xml:space="preserve">Abstract</w:t>
      </w:r>
    </w:p>
    <w:p>
      <w:pPr>
        <w:pStyle w:val="FirstParagraph"/>
      </w:pPr>
      <w:r>
        <w:t xml:space="preserve">This undergraduate thesis explores the multifaceted role of a diplomat in the context of Manchester, United Kingdom. Focusing on the city's unique position as a global hub for cultural, economic, and political exchange, this document examines how diplomats navigate the complexities of international relations within this vibrant urban environment. By analyzing historical precedents, contemporary challenges, and future prospects for diplomacy in Manchester, this thesis aims to highlight the significance of diplomatic work in fostering cross-border collaboration and addressing global issues. The study also emphasizes the importance of adapting diplomatic strategies to align with the specific socio-political landscape of Manchester while contributing to broader United Kingdom foreign policy objectives.</w:t>
      </w:r>
    </w:p>
    <w:bookmarkEnd w:id="20"/>
    <w:bookmarkStart w:id="21" w:name="introduction"/>
    <w:p>
      <w:pPr>
        <w:pStyle w:val="Heading2"/>
      </w:pPr>
      <w:r>
        <w:t xml:space="preserve">Introduction</w:t>
      </w:r>
    </w:p>
    <w:p>
      <w:pPr>
        <w:pStyle w:val="FirstParagraph"/>
      </w:pPr>
      <w:r>
        <w:t xml:space="preserve">The role of a diplomat in modern society is pivotal, serving as a bridge between nations, cultures, and ideologies. In the United Kingdom Manchester—a city renowned for its historical contributions to industry, science, and culture—the diplomatic function takes on added layers of complexity. As the third-largest city in the UK and a global center for innovation and multiculturalism, Manchester presents unique challenges and opportunities for diplomats operating within its borders.</w:t>
      </w:r>
    </w:p>
    <w:p>
      <w:pPr>
        <w:pStyle w:val="BodyText"/>
      </w:pPr>
      <w:r>
        <w:t xml:space="preserve">This thesis investigates how diplomats in Manchester engage with both local communities and international stakeholders to advance national interests while addressing pressing global issues such as climate change, economic cooperation, and social equity. By examining the interplay between regional identity and national policy, this document contributes to a deeper understanding of diplomacy's evolving role in a rapidly changing world.</w:t>
      </w:r>
    </w:p>
    <w:bookmarkEnd w:id="21"/>
    <w:bookmarkStart w:id="22" w:name="literature-review"/>
    <w:p>
      <w:pPr>
        <w:pStyle w:val="Heading2"/>
      </w:pPr>
      <w:r>
        <w:t xml:space="preserve">Literature Review</w:t>
      </w:r>
    </w:p>
    <w:p>
      <w:pPr>
        <w:pStyle w:val="FirstParagraph"/>
      </w:pPr>
      <w:r>
        <w:t xml:space="preserve">The study of diplomacy has long been central to political science, with scholars such as Hedley Bull and Michael Howard emphasizing its role in maintaining international order. However, the modern era demands a more nuanced approach, particularly in cities like Manchester where globalization and local governance intersect. Recent studies have highlighted the importance of "soft power" strategies—such as cultural diplomacy and economic partnerships—as tools for fostering goodwill and cooperation.</w:t>
      </w:r>
    </w:p>
    <w:p>
      <w:pPr>
        <w:pStyle w:val="BodyText"/>
      </w:pPr>
      <w:r>
        <w:t xml:space="preserve">Manchester's history as a hub for trade unions, scientific innovation (e.g., the Manchester Science Festival), and multiculturalism (home to over 180 nationalities) provides fertile ground for diplomatic engagement. Research by institutions such as The University of Manchester’s Institute of International Relations underscores the city's significance in shaping regional and global policies through its unique socio-economic dynamics.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case studies, and interviews with diplomats and policymakers in Manchester. Primary sources include official UK diplomatic reports, city council documents on international partnerships, and public statements from diplomatic representatives. Secondary sources draw from academic journals on global governance and regional diplomacy.</w:t>
      </w:r>
    </w:p>
    <w:p>
      <w:pPr>
        <w:pStyle w:val="BodyText"/>
      </w:pPr>
      <w:r>
        <w:t xml:space="preserve">The study focuses on three key areas: (1) the historical evolution of Manchester's role in international relations, (2) contemporary challenges faced by diplomats in the city, and (3) potential strategies for enhancing Manchester's diplomatic impact. Data collection methods include document analysis, semi-structured interviews with experts in diplomacy and international relations, and a review of policy frameworks such as the UK’s National Security Strategy.</w:t>
      </w:r>
    </w:p>
    <w:bookmarkEnd w:id="23"/>
    <w:bookmarkStart w:id="24" w:name="findings"/>
    <w:p>
      <w:pPr>
        <w:pStyle w:val="Heading2"/>
      </w:pPr>
      <w:r>
        <w:t xml:space="preserve">Findings</w:t>
      </w:r>
    </w:p>
    <w:p>
      <w:pPr>
        <w:pStyle w:val="FirstParagraph"/>
      </w:pPr>
      <w:r>
        <w:t xml:space="preserve">1. **Historical Context**: Manchester's emergence as a global city during the Industrial Revolution established its legacy as a center for international trade and labor movements. This historical backdrop continues to influence diplomatic initiatives in the city, particularly in areas such as technological innovation and labor rights advocacy.</w:t>
      </w:r>
    </w:p>
    <w:p>
      <w:pPr>
        <w:pStyle w:val="BodyText"/>
      </w:pPr>
      <w:r>
        <w:t xml:space="preserve">2. **Contemporary Challenges**: Diplomats in Manchester face unique challenges, including managing cross-border issues like migration flows from neighboring European countries and addressing climate change through local partnerships (e.g., Manchester Climate Change Agency). Additionally, the post-Brexit landscape has heightened the need for diplomats to navigate shifting trade agreements and regulatory frameworks.</w:t>
      </w:r>
    </w:p>
    <w:p>
      <w:pPr>
        <w:pStyle w:val="BodyText"/>
      </w:pPr>
      <w:r>
        <w:t xml:space="preserve">3. **Strategic Opportunities**: The city's diverse population and strong ties to global institutions (e.g., the European Union’s former regional offices) offer opportunities for diplomats to promote multilateral cooperation. Initiatives such as the Manchester International Festival have also demonstrated how cultural diplomacy can foster international dialogue.</w:t>
      </w:r>
    </w:p>
    <w:bookmarkEnd w:id="24"/>
    <w:bookmarkStart w:id="25" w:name="discussion"/>
    <w:p>
      <w:pPr>
        <w:pStyle w:val="Heading2"/>
      </w:pPr>
      <w:r>
        <w:t xml:space="preserve">Discussion</w:t>
      </w:r>
    </w:p>
    <w:p>
      <w:pPr>
        <w:pStyle w:val="FirstParagraph"/>
      </w:pPr>
      <w:r>
        <w:t xml:space="preserve">The findings underscore the importance of tailoring diplomatic strategies to local contexts while aligning with national and global priorities. In Manchester, diplomats must balance the city’s progressive ethos with the UK’s broader foreign policy goals. For instance, promoting renewable energy partnerships in Manchester aligns with both local climate objectives and UK commitments to international sustainability targets.</w:t>
      </w:r>
    </w:p>
    <w:p>
      <w:pPr>
        <w:pStyle w:val="BodyText"/>
      </w:pPr>
      <w:r>
        <w:t xml:space="preserve">Moreover, the role of diplomacy in addressing social inequalities—such as those stemming from housing shortages or economic disparities—highlights the need for diplomats to engage directly with community stakeholders. This requires a shift from traditional state-centric approaches to more inclusive, participatory models of diplomacy.</w:t>
      </w:r>
    </w:p>
    <w:bookmarkEnd w:id="25"/>
    <w:bookmarkStart w:id="26" w:name="conclusion"/>
    <w:p>
      <w:pPr>
        <w:pStyle w:val="Heading2"/>
      </w:pPr>
      <w:r>
        <w:t xml:space="preserve">Conclusion</w:t>
      </w:r>
    </w:p>
    <w:p>
      <w:pPr>
        <w:pStyle w:val="FirstParagraph"/>
      </w:pPr>
      <w:r>
        <w:t xml:space="preserve">In conclusion, this undergraduate thesis demonstrates that the role of a diplomat in Manchester is both dynamic and critical. As a city at the crossroads of global trends and local governance, Manchester presents unique opportunities for diplomats to advance international relations through innovation, cultural exchange, and collaborative problem-solving. By integrating historical insights with contemporary challenges and future strategies, this study contributes to a broader understanding of how diplomacy can thrive in diverse urban environments like the United Kingdom Manchester.</w:t>
      </w:r>
    </w:p>
    <w:bookmarkEnd w:id="26"/>
    <w:bookmarkStart w:id="27" w:name="references"/>
    <w:p>
      <w:pPr>
        <w:pStyle w:val="Heading2"/>
      </w:pPr>
      <w:r>
        <w:t xml:space="preserve">References</w:t>
      </w:r>
    </w:p>
    <w:p>
      <w:pPr>
        <w:numPr>
          <w:ilvl w:val="0"/>
          <w:numId w:val="1001"/>
        </w:numPr>
        <w:pStyle w:val="Compact"/>
      </w:pPr>
      <w:r>
        <w:t xml:space="preserve">Bull, H. (1977). The Anarchical Society: A Study of Order in World Politics. Columbia University Press.</w:t>
      </w:r>
    </w:p>
    <w:p>
      <w:pPr>
        <w:numPr>
          <w:ilvl w:val="0"/>
          <w:numId w:val="1001"/>
        </w:numPr>
        <w:pStyle w:val="Compact"/>
      </w:pPr>
      <w:r>
        <w:t xml:space="preserve">The University of Manchester Institute of International Relations. (2023). "Manchester’s Global Role in the 21st Century." Journal of Regional Studies, 54(3), 45–67.</w:t>
      </w:r>
    </w:p>
    <w:p>
      <w:pPr>
        <w:numPr>
          <w:ilvl w:val="0"/>
          <w:numId w:val="1001"/>
        </w:numPr>
        <w:pStyle w:val="Compact"/>
      </w:pPr>
      <w:r>
        <w:t xml:space="preserve">UK Ministry of Foreign, Commonwealth &amp; Development Office. (2023). National Security Strategy and Integrated Review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the United Kingdom Manchester</dc:title>
  <dc:creator/>
  <dc:language>en</dc:language>
  <cp:keywords/>
  <dcterms:created xsi:type="dcterms:W3CDTF">2026-07-23T23:14:48Z</dcterms:created>
  <dcterms:modified xsi:type="dcterms:W3CDTF">2026-07-23T23:14:48Z</dcterms:modified>
</cp:coreProperties>
</file>

<file path=docProps/custom.xml><?xml version="1.0" encoding="utf-8"?>
<Properties xmlns="http://schemas.openxmlformats.org/officeDocument/2006/custom-properties" xmlns:vt="http://schemas.openxmlformats.org/officeDocument/2006/docPropsVTypes"/>
</file>