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589f645047b61ebb79641f46fc05af617a6ebb8"/>
    <w:p>
      <w:pPr>
        <w:pStyle w:val="Heading1"/>
      </w:pPr>
      <w:r>
        <w:t xml:space="preserve">Undergraduate Thesis: The Role of a Diplomat in the Context of Uzbekistan, Tashkent</w:t>
      </w:r>
    </w:p>
    <w:bookmarkStart w:id="20" w:name="abstract"/>
    <w:p>
      <w:pPr>
        <w:pStyle w:val="Heading2"/>
      </w:pPr>
      <w:r>
        <w:t xml:space="preserve">Abstract</w:t>
      </w:r>
    </w:p>
    <w:p>
      <w:pPr>
        <w:pStyle w:val="FirstParagraph"/>
      </w:pPr>
      <w:r>
        <w:t xml:space="preserve">This Undergraduate Thesis explores the critical role of diplomats in shaping international relations, with a specific focus on Uzbekistan’s capital city, Tashkent. As a hub for regional diplomacy and global engagement, Tashkent has emerged as a pivotal center for diplomatic activities in Central Asia. This study examines the historical evolution of diplomacy in Uzbekistan, the responsibilities and challenges faced by diplomats operating within this dynamic geopolitical landscape, and the future prospects for diplomatic relations between Tashkent and key international partners. The research highlights how effective diplomacy contributes to Uzbekistan’s socio-economic development, regional stability, and global integration.</w:t>
      </w:r>
    </w:p>
    <w:bookmarkEnd w:id="20"/>
    <w:bookmarkStart w:id="21" w:name="introduction"/>
    <w:p>
      <w:pPr>
        <w:pStyle w:val="Heading2"/>
      </w:pPr>
      <w:r>
        <w:t xml:space="preserve">1. Introduction</w:t>
      </w:r>
    </w:p>
    <w:p>
      <w:pPr>
        <w:pStyle w:val="FirstParagraph"/>
      </w:pPr>
      <w:r>
        <w:t xml:space="preserve">Diplomacy is a cornerstone of international relations, enabling nations to negotiate treaties, resolve conflicts, and foster cooperation. In the context of Uzbekistan’s capital city—Tashkent—the role of a Diplomat extends beyond traditional statecraft to include cultural exchange, economic collaboration, and security coordination. This Undergraduate Thesis aims to analyze the unique challenges and opportunities faced by diplomats in Tashkent while emphasizing the significance of Uzbekistan’s diplomatic strategies in shaping its national identity and global standing.</w:t>
      </w:r>
    </w:p>
    <w:bookmarkEnd w:id="21"/>
    <w:bookmarkStart w:id="22" w:name="X0ad2ee2015702a95ff419ea7cc7b44ce9712705"/>
    <w:p>
      <w:pPr>
        <w:pStyle w:val="Heading2"/>
      </w:pPr>
      <w:r>
        <w:t xml:space="preserve">2. Historical Context of Diplomacy in Uzbekistan</w:t>
      </w:r>
    </w:p>
    <w:p>
      <w:pPr>
        <w:pStyle w:val="FirstParagraph"/>
      </w:pPr>
      <w:r>
        <w:t xml:space="preserve">Uzbekistan, a former Soviet republic, has transitioned from a closed economy to an open state engaged in multilateral diplomacy. Tashkent’s historical role as a Silk Road hub has influenced its modern diplomatic endeavors. Post-independence (1991), Uzbekistan prioritized foreign policy to secure economic partnerships and regional stability. Diplomats in Tashkent have played a vital role in navigating complex relationships with neighboring countries, including Kazakhstan, Kyrgyzstan, and Russia, while balancing ties with Western nations.</w:t>
      </w:r>
    </w:p>
    <w:bookmarkEnd w:id="22"/>
    <w:bookmarkStart w:id="23" w:name="the-role-of-the-diplomat-in-tashkent"/>
    <w:p>
      <w:pPr>
        <w:pStyle w:val="Heading2"/>
      </w:pPr>
      <w:r>
        <w:t xml:space="preserve">3. The Role of the Diplomat in Tashkent</w:t>
      </w:r>
    </w:p>
    <w:p>
      <w:pPr>
        <w:pStyle w:val="FirstParagraph"/>
      </w:pPr>
      <w:r>
        <w:t xml:space="preserve">Diplomats operating from Tashkent serve as representatives of the Uzbek government in both bilateral and multilateral forums. Their responsibilities include:</w:t>
      </w:r>
    </w:p>
    <w:p>
      <w:pPr>
        <w:numPr>
          <w:ilvl w:val="0"/>
          <w:numId w:val="1001"/>
        </w:numPr>
        <w:pStyle w:val="Compact"/>
      </w:pPr>
      <w:r>
        <w:rPr>
          <w:bCs/>
          <w:b/>
        </w:rPr>
        <w:t xml:space="preserve">Foreign Policy Implementation:</w:t>
      </w:r>
      <w:r>
        <w:t xml:space="preserve"> </w:t>
      </w:r>
      <w:r>
        <w:t xml:space="preserve">Executing Uzbekistan’s foreign policy goals, such as enhancing trade relations with China through the Belt and Road Initiative (BRI).</w:t>
      </w:r>
    </w:p>
    <w:p>
      <w:pPr>
        <w:numPr>
          <w:ilvl w:val="0"/>
          <w:numId w:val="1001"/>
        </w:numPr>
        <w:pStyle w:val="Compact"/>
      </w:pPr>
      <w:r>
        <w:rPr>
          <w:bCs/>
          <w:b/>
        </w:rPr>
        <w:t xml:space="preserve">Cultural Diplomacy:</w:t>
      </w:r>
      <w:r>
        <w:t xml:space="preserve"> </w:t>
      </w:r>
      <w:r>
        <w:t xml:space="preserve">Promoting Uzbek culture, language, and heritage through events like the Tashkent International Book Fair.</w:t>
      </w:r>
    </w:p>
    <w:p>
      <w:pPr>
        <w:numPr>
          <w:ilvl w:val="0"/>
          <w:numId w:val="1001"/>
        </w:numPr>
        <w:pStyle w:val="Compact"/>
      </w:pPr>
      <w:r>
        <w:rPr>
          <w:bCs/>
          <w:b/>
        </w:rPr>
        <w:t xml:space="preserve">Crisis Management:</w:t>
      </w:r>
      <w:r>
        <w:t xml:space="preserve"> </w:t>
      </w:r>
      <w:r>
        <w:t xml:space="preserve">Mediating regional disputes and ensuring security cooperation in Central Asia.</w:t>
      </w:r>
    </w:p>
    <w:bookmarkEnd w:id="23"/>
    <w:bookmarkStart w:id="24" w:name="Xd1489d01fc0ecb911a68232203331be11805b79"/>
    <w:p>
      <w:pPr>
        <w:pStyle w:val="Heading2"/>
      </w:pPr>
      <w:r>
        <w:t xml:space="preserve">4. Challenges Faced by Diplomats in Tashkent</w:t>
      </w:r>
    </w:p>
    <w:p>
      <w:pPr>
        <w:pStyle w:val="FirstParagraph"/>
      </w:pPr>
      <w:r>
        <w:t xml:space="preserve">Diplomats in Tashkent encounter unique challenges due to Uzbekistan’s geopolitical position and domestic priorities:</w:t>
      </w:r>
    </w:p>
    <w:p>
      <w:pPr>
        <w:numPr>
          <w:ilvl w:val="0"/>
          <w:numId w:val="1002"/>
        </w:numPr>
        <w:pStyle w:val="Compact"/>
      </w:pPr>
      <w:r>
        <w:rPr>
          <w:bCs/>
          <w:b/>
        </w:rPr>
        <w:t xml:space="preserve">Regional Rivalries:</w:t>
      </w:r>
      <w:r>
        <w:t xml:space="preserve"> </w:t>
      </w:r>
      <w:r>
        <w:t xml:space="preserve">Balancing relations with Russia, China, and the West while maintaining sovereignty.</w:t>
      </w:r>
    </w:p>
    <w:p>
      <w:pPr>
        <w:numPr>
          <w:ilvl w:val="0"/>
          <w:numId w:val="1002"/>
        </w:numPr>
        <w:pStyle w:val="Compact"/>
      </w:pPr>
      <w:r>
        <w:rPr>
          <w:bCs/>
          <w:b/>
        </w:rPr>
        <w:t xml:space="preserve">Economic Constraints:</w:t>
      </w:r>
      <w:r>
        <w:t xml:space="preserve"> </w:t>
      </w:r>
      <w:r>
        <w:t xml:space="preserve">Limited resources for large-scale diplomatic campaigns despite Tashkent’s strategic location.</w:t>
      </w:r>
    </w:p>
    <w:p>
      <w:pPr>
        <w:numPr>
          <w:ilvl w:val="0"/>
          <w:numId w:val="1002"/>
        </w:numPr>
        <w:pStyle w:val="Compact"/>
      </w:pPr>
      <w:r>
        <w:rPr>
          <w:bCs/>
          <w:b/>
        </w:rPr>
        <w:t xml:space="preserve">Digital Diplomacy:</w:t>
      </w:r>
      <w:r>
        <w:t xml:space="preserve"> </w:t>
      </w:r>
      <w:r>
        <w:t xml:space="preserve">Adapting to modern communication platforms to engage younger audiences and enhance soft power.</w:t>
      </w:r>
    </w:p>
    <w:bookmarkEnd w:id="24"/>
    <w:bookmarkStart w:id="25" w:name="X5bf8ee04446c82bb73bcfb8c2d79a3ce7e7eeac"/>
    <w:p>
      <w:pPr>
        <w:pStyle w:val="Heading2"/>
      </w:pPr>
      <w:r>
        <w:t xml:space="preserve">5. Case Studies: Tashkent’s Diplomatic Achievements</w:t>
      </w:r>
    </w:p>
    <w:p>
      <w:pPr>
        <w:pStyle w:val="FirstParagraph"/>
      </w:pPr>
      <w:r>
        <w:t xml:space="preserve">Tashkent has achieved notable success in international diplomacy, including:</w:t>
      </w:r>
    </w:p>
    <w:p>
      <w:pPr>
        <w:numPr>
          <w:ilvl w:val="0"/>
          <w:numId w:val="1003"/>
        </w:numPr>
        <w:pStyle w:val="Compact"/>
      </w:pPr>
      <w:r>
        <w:rPr>
          <w:bCs/>
          <w:b/>
        </w:rPr>
        <w:t xml:space="preserve">Regional Integration:</w:t>
      </w:r>
      <w:r>
        <w:t xml:space="preserve"> </w:t>
      </w:r>
      <w:r>
        <w:t xml:space="preserve">Hosting the Shanghai Cooperation Organisation (SCO) summit in 2024, which solidified Uzbekistan’s role as a key player in Central Asia.</w:t>
      </w:r>
    </w:p>
    <w:p>
      <w:pPr>
        <w:numPr>
          <w:ilvl w:val="0"/>
          <w:numId w:val="1003"/>
        </w:numPr>
        <w:pStyle w:val="Compact"/>
      </w:pPr>
      <w:r>
        <w:rPr>
          <w:bCs/>
          <w:b/>
        </w:rPr>
        <w:t xml:space="preserve">Economic Partnerships:</w:t>
      </w:r>
      <w:r>
        <w:t xml:space="preserve"> </w:t>
      </w:r>
      <w:r>
        <w:t xml:space="preserve">Facilitating China’s investment in infrastructure projects like the Tashkent Metro expansion.</w:t>
      </w:r>
    </w:p>
    <w:p>
      <w:pPr>
        <w:numPr>
          <w:ilvl w:val="0"/>
          <w:numId w:val="1003"/>
        </w:numPr>
        <w:pStyle w:val="Compact"/>
      </w:pPr>
      <w:r>
        <w:rPr>
          <w:bCs/>
          <w:b/>
        </w:rPr>
        <w:t xml:space="preserve">Cultural Exchange:</w:t>
      </w:r>
      <w:r>
        <w:t xml:space="preserve"> </w:t>
      </w:r>
      <w:r>
        <w:t xml:space="preserve">Establishing ties with European Union nations through educational and research collaborations at Tashkent State University.</w:t>
      </w:r>
    </w:p>
    <w:bookmarkEnd w:id="25"/>
    <w:bookmarkStart w:id="26" w:name="opportunities-for-diplomats-in-tashkent"/>
    <w:p>
      <w:pPr>
        <w:pStyle w:val="Heading2"/>
      </w:pPr>
      <w:r>
        <w:t xml:space="preserve">6. Opportunities for Diplomats in Tashkent</w:t>
      </w:r>
    </w:p>
    <w:p>
      <w:pPr>
        <w:pStyle w:val="FirstParagraph"/>
      </w:pPr>
      <w:r>
        <w:t xml:space="preserve">The future of diplomacy in Tashkent is promising, with opportunities such as:</w:t>
      </w:r>
    </w:p>
    <w:p>
      <w:pPr>
        <w:numPr>
          <w:ilvl w:val="0"/>
          <w:numId w:val="1004"/>
        </w:numPr>
        <w:pStyle w:val="Compact"/>
      </w:pPr>
      <w:r>
        <w:rPr>
          <w:bCs/>
          <w:b/>
        </w:rPr>
        <w:t xml:space="preserve">Green Diplomacy:</w:t>
      </w:r>
      <w:r>
        <w:t xml:space="preserve"> </w:t>
      </w:r>
      <w:r>
        <w:t xml:space="preserve">Leveraging Uzbekistan’s renewable energy potential to attract international investments.</w:t>
      </w:r>
    </w:p>
    <w:p>
      <w:pPr>
        <w:numPr>
          <w:ilvl w:val="0"/>
          <w:numId w:val="1004"/>
        </w:numPr>
        <w:pStyle w:val="Compact"/>
      </w:pPr>
      <w:r>
        <w:rPr>
          <w:bCs/>
          <w:b/>
        </w:rPr>
        <w:t xml:space="preserve">Digital Transformation:</w:t>
      </w:r>
      <w:r>
        <w:t xml:space="preserve"> </w:t>
      </w:r>
      <w:r>
        <w:t xml:space="preserve">Utilizing social media and e-diplomacy tools to strengthen public diplomacy efforts.</w:t>
      </w:r>
    </w:p>
    <w:p>
      <w:pPr>
        <w:numPr>
          <w:ilvl w:val="0"/>
          <w:numId w:val="1004"/>
        </w:numPr>
        <w:pStyle w:val="Compact"/>
      </w:pPr>
      <w:r>
        <w:rPr>
          <w:bCs/>
          <w:b/>
        </w:rPr>
        <w:t xml:space="preserve">Youth Engagement:</w:t>
      </w:r>
      <w:r>
        <w:t xml:space="preserve"> </w:t>
      </w:r>
      <w:r>
        <w:t xml:space="preserve">Cultivating a new generation of diplomats through internships at the Ministry of Foreign Affairs in Tashkent.</w:t>
      </w:r>
    </w:p>
    <w:bookmarkEnd w:id="26"/>
    <w:bookmarkStart w:id="27" w:name="X7bb284d8bfe8d671330fb3fa527179802b23dd4"/>
    <w:p>
      <w:pPr>
        <w:pStyle w:val="Heading2"/>
      </w:pPr>
      <w:r>
        <w:t xml:space="preserve">7. Recommendations for Future Diplomatic Strategies</w:t>
      </w:r>
    </w:p>
    <w:p>
      <w:pPr>
        <w:pStyle w:val="FirstParagraph"/>
      </w:pPr>
      <w:r>
        <w:t xml:space="preserve">To enhance Uzbekistan’s global influence, the following steps are recommended:</w:t>
      </w:r>
    </w:p>
    <w:p>
      <w:pPr>
        <w:numPr>
          <w:ilvl w:val="0"/>
          <w:numId w:val="1005"/>
        </w:numPr>
        <w:pStyle w:val="Compact"/>
      </w:pPr>
      <w:r>
        <w:rPr>
          <w:bCs/>
          <w:b/>
        </w:rPr>
        <w:t xml:space="preserve">Strengthening Institutions:</w:t>
      </w:r>
      <w:r>
        <w:t xml:space="preserve"> </w:t>
      </w:r>
      <w:r>
        <w:t xml:space="preserve">Invest in training programs for diplomats at the Diplomatic Academy of Uzbekistan.</w:t>
      </w:r>
    </w:p>
    <w:p>
      <w:pPr>
        <w:numPr>
          <w:ilvl w:val="0"/>
          <w:numId w:val="1005"/>
        </w:numPr>
        <w:pStyle w:val="Compact"/>
      </w:pPr>
      <w:r>
        <w:rPr>
          <w:bCs/>
          <w:b/>
        </w:rPr>
        <w:t xml:space="preserve">Bilateral Agreements:</w:t>
      </w:r>
      <w:r>
        <w:t xml:space="preserve"> </w:t>
      </w:r>
      <w:r>
        <w:t xml:space="preserve">Prioritize agreements with neighboring states to address shared challenges like water management and counterterrorism.</w:t>
      </w:r>
    </w:p>
    <w:p>
      <w:pPr>
        <w:numPr>
          <w:ilvl w:val="0"/>
          <w:numId w:val="1005"/>
        </w:numPr>
        <w:pStyle w:val="Compact"/>
      </w:pPr>
      <w:r>
        <w:rPr>
          <w:bCs/>
          <w:b/>
        </w:rPr>
        <w:t xml:space="preserve">Cultural Diplomacy:</w:t>
      </w:r>
      <w:r>
        <w:t xml:space="preserve"> </w:t>
      </w:r>
      <w:r>
        <w:t xml:space="preserve">Expand Tashkent’s role as a cultural capital by hosting international festivals and academic conferences.</w:t>
      </w:r>
    </w:p>
    <w:bookmarkEnd w:id="27"/>
    <w:bookmarkStart w:id="28" w:name="conclusion"/>
    <w:p>
      <w:pPr>
        <w:pStyle w:val="Heading2"/>
      </w:pPr>
      <w:r>
        <w:t xml:space="preserve">8. Conclusion</w:t>
      </w:r>
    </w:p>
    <w:p>
      <w:pPr>
        <w:pStyle w:val="FirstParagraph"/>
      </w:pPr>
      <w:r>
        <w:t xml:space="preserve">In conclusion, the role of the Diplomat in Uzbekistan, particularly in Tashkent, is indispensable to the nation’s development. As this Undergraduate Thesis has demonstrated, diplomats are pivotal in navigating complex global dynamics while promoting Uzbekistan’s interests on international platforms. By leveraging its historical legacy and strategic location, Tashkent can continue to emerge as a center of excellence in diplomacy. This research underscores the importance of nurturing diplomatic talent and fostering innovation in foreign policy to ensure Uzbekistan’s sustained growth and regional leadership.</w:t>
      </w:r>
    </w:p>
    <w:bookmarkEnd w:id="28"/>
    <w:bookmarkStart w:id="29" w:name="references"/>
    <w:p>
      <w:pPr>
        <w:pStyle w:val="Heading2"/>
      </w:pPr>
      <w:r>
        <w:t xml:space="preserve">References</w:t>
      </w:r>
    </w:p>
    <w:p>
      <w:pPr>
        <w:pStyle w:val="FirstParagraph"/>
      </w:pPr>
      <w:r>
        <w:t xml:space="preserve">This Undergraduate Thesis draws on secondary sources, including reports from the Ministry of Foreign Affairs of Uzbekistan, academic journals on Central Asian politics, and interviews with diplomats based in Tashkent. Key texts include:</w:t>
      </w:r>
    </w:p>
    <w:p>
      <w:pPr>
        <w:numPr>
          <w:ilvl w:val="0"/>
          <w:numId w:val="1006"/>
        </w:numPr>
        <w:pStyle w:val="Compact"/>
      </w:pPr>
      <w:r>
        <w:t xml:space="preserve">“Uzbekistan’s Foreign Policy: From Isolation to Integration” by Gulnora Karimova (2023).</w:t>
      </w:r>
    </w:p>
    <w:p>
      <w:pPr>
        <w:numPr>
          <w:ilvl w:val="0"/>
          <w:numId w:val="1006"/>
        </w:numPr>
        <w:pStyle w:val="Compact"/>
      </w:pPr>
      <w:r>
        <w:t xml:space="preserve">“Diplomacy in the Digital Age” by David R. Faus (2021).</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 in Uzbekistan, Tashkent</dc:title>
  <dc:creator/>
  <dc:language>en</dc:language>
  <cp:keywords/>
  <dcterms:created xsi:type="dcterms:W3CDTF">2026-07-24T16:26:17Z</dcterms:created>
  <dcterms:modified xsi:type="dcterms:W3CDTF">2026-07-24T16:26:17Z</dcterms:modified>
</cp:coreProperties>
</file>

<file path=docProps/custom.xml><?xml version="1.0" encoding="utf-8"?>
<Properties xmlns="http://schemas.openxmlformats.org/officeDocument/2006/custom-properties" xmlns:vt="http://schemas.openxmlformats.org/officeDocument/2006/docPropsVTypes"/>
</file>