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6f562e7e7209aafb6aa851b94f1fc68179c78e4"/>
    <w:p>
      <w:pPr>
        <w:pStyle w:val="Heading1"/>
      </w:pPr>
      <w:r>
        <w:t xml:space="preserve">Undergraduate Thesis: The Role of the Doctor General Practitioner in Public Health Policy and Healthcare Access in Chile Santiago</w:t>
      </w:r>
    </w:p>
    <w:bookmarkStart w:id="20" w:name="abstract"/>
    <w:p>
      <w:pPr>
        <w:pStyle w:val="Heading2"/>
      </w:pPr>
      <w:r>
        <w:t xml:space="preserve">Abstract</w:t>
      </w:r>
    </w:p>
    <w:p>
      <w:pPr>
        <w:pStyle w:val="FirstParagraph"/>
      </w:pPr>
      <w:r>
        <w:t xml:space="preserve">This Undergraduate Thesis examines the critical role of the Doctor General Practitioner (DGP) within Chile’s healthcare system, with a specific focus on Santiago, the capital city. The study analyzes how DGPs contribute to public health policies, address healthcare disparities, and serve as primary care gateways in a region marked by socioeconomic diversity. Through an exploration of institutional frameworks, patient demographics, and policy challenges in Santiago, this thesis underscores the significance of DGPs as pillars of equitable healthcare delivery in Chile.</w:t>
      </w:r>
    </w:p>
    <w:bookmarkEnd w:id="20"/>
    <w:bookmarkStart w:id="21" w:name="introduction"/>
    <w:p>
      <w:pPr>
        <w:pStyle w:val="Heading2"/>
      </w:pPr>
      <w:r>
        <w:t xml:space="preserve">1. Introduction</w:t>
      </w:r>
    </w:p>
    <w:p>
      <w:pPr>
        <w:pStyle w:val="FirstParagraph"/>
      </w:pPr>
      <w:r>
        <w:t xml:space="preserve">Chile’s healthcare system is a hybrid model combining public (Fondo Nacional de Salud) and private institutions. In Santiago, where urbanization and socioeconomic stratification are pronounced, the Doctor General Practitioner plays a vital role in bridging gaps between primary care and specialized services. This thesis investigates how DGPs navigate the complexities of Chile’s healthcare landscape while aligning with national public health goals. The research is particularly relevant to Santiago, where access to quality healthcare remains uneven due to factors such as overcrowded clinics, resource allocation disparities, and the influence of private sector dominance.</w:t>
      </w:r>
    </w:p>
    <w:bookmarkEnd w:id="21"/>
    <w:bookmarkStart w:id="22" w:name="Xaf51cc54fee9ae9ce58cac8e38f8a55acdd9219"/>
    <w:p>
      <w:pPr>
        <w:pStyle w:val="Heading2"/>
      </w:pPr>
      <w:r>
        <w:t xml:space="preserve">2. Contextualizing Doctor General Practitioner in Chile</w:t>
      </w:r>
    </w:p>
    <w:p>
      <w:pPr>
        <w:pStyle w:val="FirstParagraph"/>
      </w:pPr>
      <w:r>
        <w:t xml:space="preserve">The Doctor General Practitioner (DGP) is a cornerstone of Chile’s primary healthcare system. Unlike specialists, DGPs are trained to manage a wide range of health issues, making them essential for preventive care and chronic disease management. In Santiago, where population density is high and public health services are often overstretched, DGPs serve as the first point of contact for patients seeking medical attention.</w:t>
      </w:r>
    </w:p>
    <w:p>
      <w:pPr>
        <w:pStyle w:val="BodyText"/>
      </w:pPr>
      <w:r>
        <w:t xml:space="preserve">Chile’s National Health Plan (2020-2030) emphasizes strengthening primary care to reduce inequality. However, challenges such as limited funding for public clinics, long wait times, and insufficient infrastructure persist in Santiago. DGPs must therefore adapt to these constraints while ensuring adherence to national health policies.</w:t>
      </w:r>
    </w:p>
    <w:bookmarkEnd w:id="22"/>
    <w:bookmarkStart w:id="23" w:name="X7e78726b88acd99956803ed5e0f3a5a428d2b88"/>
    <w:p>
      <w:pPr>
        <w:pStyle w:val="Heading2"/>
      </w:pPr>
      <w:r>
        <w:t xml:space="preserve">3. The Role of the Doctor General Practitioner in Public Health Policy</w:t>
      </w:r>
    </w:p>
    <w:p>
      <w:pPr>
        <w:pStyle w:val="FirstParagraph"/>
      </w:pPr>
      <w:r>
        <w:t xml:space="preserve">In Santiago, DGPs are instrumental in implementing public health initiatives such as vaccination programs, maternal care services, and mental health outreach. Their role extends beyond clinical practice; they act as liaisons between patients and policymakers by identifying community health needs and advocating for targeted interventions.</w:t>
      </w:r>
    </w:p>
    <w:p>
      <w:pPr>
        <w:pStyle w:val="BodyText"/>
      </w:pPr>
      <w:r>
        <w:t xml:space="preserve">For instance, during the COVID-19 pandemic, DGPs in Santiago played a pivotal role in disseminating information, managing testing logistics, and coordinating with local authorities. Their ability to respond swiftly to public health crises highlighted their strategic importance within Chile’s healthcare framework.</w:t>
      </w:r>
    </w:p>
    <w:bookmarkEnd w:id="23"/>
    <w:bookmarkStart w:id="24" w:name="Xf1ceca6dee4670cd5ed8769bf599162db392fd8"/>
    <w:p>
      <w:pPr>
        <w:pStyle w:val="Heading2"/>
      </w:pPr>
      <w:r>
        <w:t xml:space="preserve">4. Challenges Faced by Doctors General Practitioner in Santiago</w:t>
      </w:r>
    </w:p>
    <w:p>
      <w:pPr>
        <w:pStyle w:val="FirstParagraph"/>
      </w:pPr>
      <w:r>
        <w:t xml:space="preserve">Despite their critical role, DGPs in Santiago face systemic challenges. The concentration of private healthcare providers in affluent districts has created inequities in resource distribution, leaving public clinics underfunded and overburdened. Additionally, the high patient-to-physician ratio (often exceeding 300 patients per DGP) strains capacity and reduces the quality of care.</w:t>
      </w:r>
    </w:p>
    <w:p>
      <w:pPr>
        <w:pStyle w:val="BodyText"/>
      </w:pPr>
      <w:r>
        <w:t xml:space="preserve">Socioeconomic disparities further complicate their work. In low-income neighborhoods of Santiago, DGPs often encounter patients with limited access to preventive care due to financial barriers or lack of health literacy. These challenges underscore the need for policy reforms that prioritize equitable resource allocation and support DGPs in delivering effective care.</w:t>
      </w:r>
    </w:p>
    <w:bookmarkEnd w:id="24"/>
    <w:bookmarkStart w:id="25" w:name="X1a74e8c8792da9970053b39bb12bf4a7a123b01"/>
    <w:p>
      <w:pPr>
        <w:pStyle w:val="Heading2"/>
      </w:pPr>
      <w:r>
        <w:t xml:space="preserve">5. Case Study: Doctor General Practitioner in Santiago’s Public Health Clinics</w:t>
      </w:r>
    </w:p>
    <w:p>
      <w:pPr>
        <w:pStyle w:val="FirstParagraph"/>
      </w:pPr>
      <w:r>
        <w:t xml:space="preserve">A case study of public health clinics in Santiago reveals the realities of a DGP’s daily practice. At the Centro de Salud El Bosque, for example, DGPs manage over 400 patient visits weekly, ranging from routine checkups to urgent care cases. Limited staffing and outdated medical equipment often hinder their ability to provide comprehensive services.</w:t>
      </w:r>
    </w:p>
    <w:p>
      <w:pPr>
        <w:pStyle w:val="BodyText"/>
      </w:pPr>
      <w:r>
        <w:t xml:space="preserve">Interviews with local DGPs highlight the emotional toll of working in such conditions. One practitioner noted, “We are often stretched thin, but we strive to meet the needs of our community despite systemic barriers.” Such insights emphasize the resilience and dedication required to fulfill the DGP’s mission in Santiago.</w:t>
      </w:r>
    </w:p>
    <w:bookmarkEnd w:id="25"/>
    <w:bookmarkStart w:id="26" w:name="Xdc2289ea3663167811b07c4385d2cb12616f15b"/>
    <w:p>
      <w:pPr>
        <w:pStyle w:val="Heading2"/>
      </w:pPr>
      <w:r>
        <w:t xml:space="preserve">6. Recommendations for Strengthening Doctor General Practitioner Roles</w:t>
      </w:r>
    </w:p>
    <w:p>
      <w:pPr>
        <w:pStyle w:val="FirstParagraph"/>
      </w:pPr>
      <w:r>
        <w:t xml:space="preserve">To enhance the effectiveness of DGPs in Santiago, this thesis proposes several policy interventions:</w:t>
      </w:r>
    </w:p>
    <w:p>
      <w:pPr>
        <w:numPr>
          <w:ilvl w:val="0"/>
          <w:numId w:val="1001"/>
        </w:numPr>
        <w:pStyle w:val="Compact"/>
      </w:pPr>
      <w:r>
        <w:t xml:space="preserve">Increased Funding:** Allocate additional resources to public clinics to reduce patient burdens and improve infrastructure.</w:t>
      </w:r>
    </w:p>
    <w:p>
      <w:pPr>
        <w:numPr>
          <w:ilvl w:val="0"/>
          <w:numId w:val="1001"/>
        </w:numPr>
        <w:pStyle w:val="Compact"/>
      </w:pPr>
      <w:r>
        <w:t xml:space="preserve">Workforce Expansion:** Hire more DGPs and support continuing education programs to address skill gaps.</w:t>
      </w:r>
    </w:p>
    <w:p>
      <w:pPr>
        <w:numPr>
          <w:ilvl w:val="0"/>
          <w:numId w:val="1001"/>
        </w:numPr>
        <w:pStyle w:val="Compact"/>
      </w:pPr>
      <w:r>
        <w:t xml:space="preserve">Technology Integration:** Implement electronic health records (EHRs) to streamline care coordination and reduce administrative workloads.</w:t>
      </w:r>
    </w:p>
    <w:bookmarkEnd w:id="26"/>
    <w:bookmarkStart w:id="27" w:name="conclusion"/>
    <w:p>
      <w:pPr>
        <w:pStyle w:val="Heading2"/>
      </w:pPr>
      <w:r>
        <w:t xml:space="preserve">7. Conclusion</w:t>
      </w:r>
    </w:p>
    <w:p>
      <w:pPr>
        <w:pStyle w:val="FirstParagraph"/>
      </w:pPr>
      <w:r>
        <w:t xml:space="preserve">The Doctor General Practitioner is indispensable to Chile’s healthcare system, particularly in Santiago where urban challenges demand adaptive and resilient medical professionals. This Undergraduate Thesis demonstrates that DGPs are not only clinical practitioners but also key agents of public health policy. By addressing systemic barriers and investing in their capacity, Chile can ensure equitable healthcare access for all residents of Santiago.</w:t>
      </w:r>
    </w:p>
    <w:bookmarkEnd w:id="27"/>
    <w:bookmarkStart w:id="28" w:name="references"/>
    <w:p>
      <w:pPr>
        <w:pStyle w:val="Heading2"/>
      </w:pPr>
      <w:r>
        <w:t xml:space="preserve">References</w:t>
      </w:r>
    </w:p>
    <w:p>
      <w:pPr>
        <w:pStyle w:val="FirstParagraph"/>
      </w:pPr>
      <w:r>
        <w:t xml:space="preserve">1. Ministry of Health, Republic of Chile. (2020). *National Health Plan 2030: Strengthening Primary Care.*</w:t>
      </w:r>
      <w:r>
        <w:br/>
      </w:r>
      <w:r>
        <w:t xml:space="preserve">2. World Health Organization. (2019). *Primary Healthcare in Latin America: Challenges and Opportunities.*</w:t>
      </w:r>
      <w:r>
        <w:br/>
      </w:r>
      <w:r>
        <w:t xml:space="preserve">3. Universidad de Chile, Faculty of Medicine. (2021). *Doctor General Practitioner Workload Analysis in Santiago’s Public Clinics.*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Chile Santiago</dc:title>
  <dc:creator/>
  <dc:language>en</dc:language>
  <cp:keywords/>
  <dcterms:created xsi:type="dcterms:W3CDTF">2026-07-23T09:41:18Z</dcterms:created>
  <dcterms:modified xsi:type="dcterms:W3CDTF">2026-07-23T09:41:18Z</dcterms:modified>
</cp:coreProperties>
</file>

<file path=docProps/custom.xml><?xml version="1.0" encoding="utf-8"?>
<Properties xmlns="http://schemas.openxmlformats.org/officeDocument/2006/custom-properties" xmlns:vt="http://schemas.openxmlformats.org/officeDocument/2006/docPropsVTypes"/>
</file>