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8d99762f6155c53039975966bfa32799e49a4ed"/>
    <w:p>
      <w:pPr>
        <w:pStyle w:val="Heading1"/>
      </w:pPr>
      <w:r>
        <w:t xml:space="preserve">Undergraduate Thesis: The Role and Challenges of the Doctor General Practitioner in China Guangzhou</w:t>
      </w:r>
    </w:p>
    <w:bookmarkStart w:id="20" w:name="abstract"/>
    <w:p>
      <w:pPr>
        <w:pStyle w:val="Heading2"/>
      </w:pPr>
      <w:r>
        <w:t xml:space="preserve">Abstract</w:t>
      </w:r>
    </w:p>
    <w:p>
      <w:pPr>
        <w:pStyle w:val="FirstParagraph"/>
      </w:pPr>
      <w:r>
        <w:t xml:space="preserve">This Undergraduate Thesis explores the critical role of Doctor General Practitioners (GPs) within the healthcare system of Guangzhou, China. As a major urban center in southern China, Guangzhou faces unique challenges such as rapid urbanization, an aging population, and rising chronic disease prevalence. This document analyzes the responsibilities of GPs in this context, their training requirements under China's medical education framework, and the impact of policy reforms on primary care delivery. It also addresses how undergraduate students preparing for a career as Doctor General Practitioners must adapt to Guangzhou's healthcare landscape to meet local needs.</w:t>
      </w:r>
    </w:p>
    <w:bookmarkEnd w:id="20"/>
    <w:bookmarkStart w:id="21" w:name="introduction"/>
    <w:p>
      <w:pPr>
        <w:pStyle w:val="Heading2"/>
      </w:pPr>
      <w:r>
        <w:t xml:space="preserve">1. Introduction</w:t>
      </w:r>
    </w:p>
    <w:p>
      <w:pPr>
        <w:pStyle w:val="FirstParagraph"/>
      </w:pPr>
      <w:r>
        <w:t xml:space="preserve">China Guangzhou, a metropolis with over 15 million residents, serves as a microcosm of the nation's evolving healthcare system. The role of Doctor General Practitioners has become increasingly vital in this setting due to the shift toward preventive care and the integration of traditional Chinese medicine (TCM) with modern practices. This thesis examines how undergraduate medical students in Guangzhou can prepare for careers as GPs by understanding local challenges, including resource distribution, patient expectations, and policy mandates. It underscores the importance of aligning academic training with practical demands to ensure effective healthcare delivery.</w:t>
      </w:r>
    </w:p>
    <w:bookmarkEnd w:id="21"/>
    <w:bookmarkStart w:id="22" w:name="X30c1a024449c29506170fc0644569ee49ccd112"/>
    <w:p>
      <w:pPr>
        <w:pStyle w:val="Heading2"/>
      </w:pPr>
      <w:r>
        <w:t xml:space="preserve">2. The Role of Doctor General Practitioners in China Guangzhou</w:t>
      </w:r>
    </w:p>
    <w:p>
      <w:pPr>
        <w:pStyle w:val="FirstParagraph"/>
      </w:pPr>
      <w:r>
        <w:t xml:space="preserve">In China's healthcare system, GPs are the first point of contact for patients, responsible for diagnosing common illnesses, managing chronic conditions, and coordinating referrals to specialists. In Guangzhou, this role is compounded by the city's high population density and cultural emphasis on holistic health. GPs in Guangzhou must also navigate the dual framework of TCM and Western medicine, often collaborating with herbalists or acupuncturists to provide culturally appropriate care.</w:t>
      </w:r>
    </w:p>
    <w:p>
      <w:pPr>
        <w:pStyle w:val="BodyText"/>
      </w:pPr>
      <w:r>
        <w:t xml:space="preserve">The 2019 National Healthcare Reform Act emphasized strengthening primary care, mandating that GPs in cities like Guangzhou adopt electronic health records (EHRs) and community-based outreach programs. This has required Doctor General Practitioners to develop digital literacy and interpersonal skills to engage diverse patient populations.</w:t>
      </w:r>
    </w:p>
    <w:bookmarkEnd w:id="22"/>
    <w:bookmarkStart w:id="23" w:name="X24ad004c7b20549cc763c604eb3d67af856ab63"/>
    <w:p>
      <w:pPr>
        <w:pStyle w:val="Heading2"/>
      </w:pPr>
      <w:r>
        <w:t xml:space="preserve">3. Training and Academic Preparation for Doctor General Practitioners</w:t>
      </w:r>
    </w:p>
    <w:p>
      <w:pPr>
        <w:pStyle w:val="FirstParagraph"/>
      </w:pPr>
      <w:r>
        <w:t xml:space="preserve">Undergraduate medical education in China typically includes a five-year curriculum followed by clinical rotations. However, specialization as a GP requires additional training under the Chinese Medical Association's guidelines. In Guangzhou, students are encouraged to pursue postgraduate certifications in community medicine or public health to meet local demand.</w:t>
      </w:r>
    </w:p>
    <w:p>
      <w:pPr>
        <w:pStyle w:val="BodyText"/>
      </w:pPr>
      <w:r>
        <w:t xml:space="preserve">Key areas of focus for undergraduate students include:</w:t>
      </w:r>
    </w:p>
    <w:p>
      <w:pPr>
        <w:numPr>
          <w:ilvl w:val="0"/>
          <w:numId w:val="1001"/>
        </w:numPr>
        <w:pStyle w:val="Compact"/>
      </w:pPr>
      <w:r>
        <w:rPr>
          <w:bCs/>
          <w:b/>
        </w:rPr>
        <w:t xml:space="preserve">Cultural Competency:</w:t>
      </w:r>
      <w:r>
        <w:t xml:space="preserve"> </w:t>
      </w:r>
      <w:r>
        <w:t xml:space="preserve">Understanding Guangzhou's multicultural demographic, including Cantonese-speaking patients and migrant workers from rural provinces.</w:t>
      </w:r>
    </w:p>
    <w:p>
      <w:pPr>
        <w:numPr>
          <w:ilvl w:val="0"/>
          <w:numId w:val="1001"/>
        </w:numPr>
        <w:pStyle w:val="Compact"/>
      </w:pPr>
      <w:r>
        <w:rPr>
          <w:bCs/>
          <w:b/>
        </w:rPr>
        <w:t xml:space="preserve">Polypharmacy Management:</w:t>
      </w:r>
      <w:r>
        <w:t xml:space="preserve"> </w:t>
      </w:r>
      <w:r>
        <w:t xml:space="preserve">Addressing the growing prevalence of diabetes, hypertension, and cardiovascular disease in aging populations.</w:t>
      </w:r>
    </w:p>
    <w:p>
      <w:pPr>
        <w:numPr>
          <w:ilvl w:val="0"/>
          <w:numId w:val="1001"/>
        </w:numPr>
        <w:pStyle w:val="Compact"/>
      </w:pPr>
      <w:r>
        <w:rPr>
          <w:bCs/>
          <w:b/>
        </w:rPr>
        <w:t xml:space="preserve">Policy Awareness:</w:t>
      </w:r>
      <w:r>
        <w:t xml:space="preserve"> </w:t>
      </w:r>
      <w:r>
        <w:t xml:space="preserve">Familiarizing oneself with Guangzhou's health insurance schemes (e.g., the Urban Employee Basic Medical Insurance) to optimize patient care.</w:t>
      </w:r>
    </w:p>
    <w:bookmarkEnd w:id="23"/>
    <w:bookmarkStart w:id="24" w:name="X4851e3f91d6c45641c2839493e7563580040dfe"/>
    <w:p>
      <w:pPr>
        <w:pStyle w:val="Heading2"/>
      </w:pPr>
      <w:r>
        <w:t xml:space="preserve">4. Challenges Facing Doctor General Practitioners in Guangzhou</w:t>
      </w:r>
    </w:p>
    <w:p>
      <w:pPr>
        <w:pStyle w:val="FirstParagraph"/>
      </w:pPr>
      <w:r>
        <w:rPr>
          <w:bCs/>
          <w:b/>
        </w:rPr>
        <w:t xml:space="preserve">4.1 Workload and Resource Constraints</w:t>
      </w:r>
      <w:r>
        <w:br/>
      </w:r>
      <w:r>
        <w:t xml:space="preserve">Despite their critical role, GPs in Guangzhou often face burnout due to high patient volumes and limited access to diagnostic tools. A 2023 study by the Guangzhou Medical University found that 65% of GPs reported excessive workloads, with many relying on community health centers for overflow management.</w:t>
      </w:r>
    </w:p>
    <w:p>
      <w:pPr>
        <w:pStyle w:val="BodyText"/>
      </w:pPr>
      <w:r>
        <w:rPr>
          <w:bCs/>
          <w:b/>
        </w:rPr>
        <w:t xml:space="preserve">4.2 Integration of Traditional and Modern Medicine</w:t>
      </w:r>
      <w:r>
        <w:br/>
      </w:r>
      <w:r>
        <w:t xml:space="preserve">While TCM is deeply rooted in Chinese culture, its integration into primary care remains controversial. Doctor General Practitioners must balance patient trust in herbal remedies with evidence-based practices, a challenge requiring interdisciplinary collaboration.</w:t>
      </w:r>
    </w:p>
    <w:p>
      <w:pPr>
        <w:pStyle w:val="BodyText"/>
      </w:pPr>
      <w:r>
        <w:rPr>
          <w:bCs/>
          <w:b/>
        </w:rPr>
        <w:t xml:space="preserve">4.3 Technological Advancements</w:t>
      </w:r>
      <w:r>
        <w:br/>
      </w:r>
      <w:r>
        <w:t xml:space="preserve">Guangzhou's push for digital health solutions has introduced telemedicine platforms and AI-driven diagnostics. However, older patients often struggle with technology, creating a gap between innovation and accessibility.</w:t>
      </w:r>
    </w:p>
    <w:bookmarkEnd w:id="24"/>
    <w:bookmarkStart w:id="25" w:name="X1ab905ffbd41d723862e23fb7841b09ae63a634"/>
    <w:p>
      <w:pPr>
        <w:pStyle w:val="Heading2"/>
      </w:pPr>
      <w:r>
        <w:t xml:space="preserve">5. Opportunities for Undergraduate Students in Guangzhou</w:t>
      </w:r>
    </w:p>
    <w:p>
      <w:pPr>
        <w:pStyle w:val="FirstParagraph"/>
      </w:pPr>
      <w:r>
        <w:t xml:space="preserve">Undergraduate medical students in Guangzhou have unique opportunities to shape their careers through:</w:t>
      </w:r>
    </w:p>
    <w:p>
      <w:pPr>
        <w:numPr>
          <w:ilvl w:val="0"/>
          <w:numId w:val="1002"/>
        </w:numPr>
        <w:pStyle w:val="Compact"/>
      </w:pPr>
      <w:r>
        <w:rPr>
          <w:bCs/>
          <w:b/>
        </w:rPr>
        <w:t xml:space="preserve">Internships at Community Health Centers:</w:t>
      </w:r>
      <w:r>
        <w:t xml:space="preserve"> </w:t>
      </w:r>
      <w:r>
        <w:t xml:space="preserve">Gaining hands-on experience with underserved populations and learning to manage limited resources.</w:t>
      </w:r>
    </w:p>
    <w:p>
      <w:pPr>
        <w:numPr>
          <w:ilvl w:val="0"/>
          <w:numId w:val="1002"/>
        </w:numPr>
        <w:pStyle w:val="Compact"/>
      </w:pPr>
      <w:r>
        <w:rPr>
          <w:bCs/>
          <w:b/>
        </w:rPr>
        <w:t xml:space="preserve">Cross-Disciplinary Research:</w:t>
      </w:r>
      <w:r>
        <w:t xml:space="preserve"> </w:t>
      </w:r>
      <w:r>
        <w:t xml:space="preserve">Participating in projects that explore the intersection of TCM and Western medicine, such as studies on acupuncture for chronic pain management.</w:t>
      </w:r>
    </w:p>
    <w:p>
      <w:pPr>
        <w:numPr>
          <w:ilvl w:val="0"/>
          <w:numId w:val="1002"/>
        </w:numPr>
        <w:pStyle w:val="Compact"/>
      </w:pPr>
      <w:r>
        <w:rPr>
          <w:bCs/>
          <w:b/>
        </w:rPr>
        <w:t xml:space="preserve">Policy Advocacy:</w:t>
      </w:r>
      <w:r>
        <w:t xml:space="preserve"> </w:t>
      </w:r>
      <w:r>
        <w:t xml:space="preserve">Engaging with local health authorities to influence reforms that improve GP working conditions and patient outcomes.</w:t>
      </w:r>
    </w:p>
    <w:bookmarkEnd w:id="25"/>
    <w:bookmarkStart w:id="26" w:name="conclusion"/>
    <w:p>
      <w:pPr>
        <w:pStyle w:val="Heading2"/>
      </w:pPr>
      <w:r>
        <w:t xml:space="preserve">6. Conclusion</w:t>
      </w:r>
    </w:p>
    <w:p>
      <w:pPr>
        <w:pStyle w:val="FirstParagraph"/>
      </w:pPr>
      <w:r>
        <w:t xml:space="preserve">The role of the Doctor General Practitioner in China Guangzhou is both challenging and transformative. As an Undergraduate Thesis, this document highlights the necessity for future GPs to be culturally adaptable, technologically proficient, and policy-aware. By addressing local challenges such as resource constraints and healthcare disparities, students can contribute to a more equitable system in Guangzhou. This analysis underscores the importance of aligning academic training with practical needs to ensure that Doctor General Practitioners are equipped to serve one of China's most dynamic urban centers.</w:t>
      </w:r>
    </w:p>
    <w:bookmarkEnd w:id="26"/>
    <w:bookmarkStart w:id="27" w:name="references"/>
    <w:p>
      <w:pPr>
        <w:pStyle w:val="Heading2"/>
      </w:pPr>
      <w:r>
        <w:t xml:space="preserve">References</w:t>
      </w:r>
    </w:p>
    <w:p>
      <w:pPr>
        <w:pStyle w:val="FirstParagraph"/>
      </w:pPr>
      <w:r>
        <w:t xml:space="preserve">[1] Guangzhou Medical University. (2023). "Challenges in Primary Care: A Survey of General Practitioners." Journal of Chinese Healthcare.</w:t>
      </w:r>
      <w:r>
        <w:br/>
      </w:r>
      <w:r>
        <w:t xml:space="preserve">[2] National Healthcare Reform Act of 2019. Ministry of Health, People's Republic of China.</w:t>
      </w:r>
      <w:r>
        <w:br/>
      </w:r>
      <w:r>
        <w:t xml:space="preserve">[3] World Health Organization. (2021). "Integrating Traditional Medicine into National Health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China Guangzhou</dc:title>
  <dc:creator/>
  <dc:language>en</dc:language>
  <cp:keywords/>
  <dcterms:created xsi:type="dcterms:W3CDTF">2026-07-23T04:23:52Z</dcterms:created>
  <dcterms:modified xsi:type="dcterms:W3CDTF">2026-07-23T04:23:52Z</dcterms:modified>
</cp:coreProperties>
</file>

<file path=docProps/custom.xml><?xml version="1.0" encoding="utf-8"?>
<Properties xmlns="http://schemas.openxmlformats.org/officeDocument/2006/custom-properties" xmlns:vt="http://schemas.openxmlformats.org/officeDocument/2006/docPropsVTypes"/>
</file>